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eastAsiaTheme="minorHAnsi" w:hAnsi="Arial" w:cstheme="minorBidi"/>
          <w:b w:val="0"/>
          <w:bCs w:val="0"/>
          <w:color w:val="auto"/>
          <w:sz w:val="24"/>
          <w:szCs w:val="22"/>
          <w:lang w:eastAsia="en-US"/>
        </w:rPr>
        <w:id w:val="1174994237"/>
        <w:docPartObj>
          <w:docPartGallery w:val="Table of Contents"/>
          <w:docPartUnique/>
        </w:docPartObj>
      </w:sdtPr>
      <w:sdtEndPr>
        <w:rPr>
          <w:noProof/>
        </w:rPr>
      </w:sdtEndPr>
      <w:sdtContent>
        <w:p w:rsidR="002D5BD9" w:rsidRDefault="002D5BD9">
          <w:pPr>
            <w:pStyle w:val="TOCHeading"/>
          </w:pPr>
          <w:r>
            <w:t>Table of Contents</w:t>
          </w:r>
        </w:p>
        <w:p w:rsidR="000E6EF5" w:rsidRDefault="002D5BD9">
          <w:pPr>
            <w:pStyle w:val="TOC1"/>
            <w:tabs>
              <w:tab w:val="right" w:leader="dot" w:pos="10790"/>
            </w:tabs>
            <w:rPr>
              <w:rFonts w:asciiTheme="minorHAnsi" w:eastAsiaTheme="minorEastAsia" w:hAnsiTheme="minorHAnsi"/>
              <w:noProof/>
              <w:sz w:val="22"/>
            </w:rPr>
          </w:pPr>
          <w:r>
            <w:fldChar w:fldCharType="begin"/>
          </w:r>
          <w:r>
            <w:instrText xml:space="preserve"> TOC \o "1-3" \h \z \u </w:instrText>
          </w:r>
          <w:r>
            <w:fldChar w:fldCharType="separate"/>
          </w:r>
          <w:hyperlink w:anchor="_Toc364238058" w:history="1">
            <w:r w:rsidR="000E6EF5" w:rsidRPr="00BC1397">
              <w:rPr>
                <w:rStyle w:val="Hyperlink"/>
                <w:noProof/>
              </w:rPr>
              <w:t xml:space="preserve">Taxonomy </w:t>
            </w:r>
            <w:r w:rsidR="00A36704">
              <w:rPr>
                <w:rStyle w:val="Hyperlink"/>
                <w:noProof/>
              </w:rPr>
              <w:t xml:space="preserve">of Assistive Technology </w:t>
            </w:r>
            <w:r w:rsidR="000E6EF5">
              <w:rPr>
                <w:noProof/>
                <w:webHidden/>
              </w:rPr>
              <w:tab/>
            </w:r>
            <w:r w:rsidR="000E6EF5">
              <w:rPr>
                <w:noProof/>
                <w:webHidden/>
              </w:rPr>
              <w:fldChar w:fldCharType="begin"/>
            </w:r>
            <w:r w:rsidR="000E6EF5">
              <w:rPr>
                <w:noProof/>
                <w:webHidden/>
              </w:rPr>
              <w:instrText xml:space="preserve"> PAGEREF _Toc364238058 \h </w:instrText>
            </w:r>
            <w:r w:rsidR="000E6EF5">
              <w:rPr>
                <w:noProof/>
                <w:webHidden/>
              </w:rPr>
            </w:r>
            <w:r w:rsidR="000E6EF5">
              <w:rPr>
                <w:noProof/>
                <w:webHidden/>
              </w:rPr>
              <w:fldChar w:fldCharType="separate"/>
            </w:r>
            <w:r w:rsidR="001576C6">
              <w:rPr>
                <w:noProof/>
                <w:webHidden/>
              </w:rPr>
              <w:t>2</w:t>
            </w:r>
            <w:r w:rsidR="000E6EF5">
              <w:rPr>
                <w:noProof/>
                <w:webHidden/>
              </w:rPr>
              <w:fldChar w:fldCharType="end"/>
            </w:r>
          </w:hyperlink>
        </w:p>
        <w:p w:rsidR="000E6EF5" w:rsidRDefault="00436139">
          <w:pPr>
            <w:pStyle w:val="TOC2"/>
            <w:tabs>
              <w:tab w:val="right" w:leader="dot" w:pos="10790"/>
            </w:tabs>
            <w:rPr>
              <w:rFonts w:asciiTheme="minorHAnsi" w:eastAsiaTheme="minorEastAsia" w:hAnsiTheme="minorHAnsi"/>
              <w:noProof/>
              <w:sz w:val="22"/>
            </w:rPr>
          </w:pPr>
          <w:hyperlink w:anchor="_Toc364238059" w:history="1">
            <w:r w:rsidR="000E6EF5" w:rsidRPr="00BC1397">
              <w:rPr>
                <w:rStyle w:val="Hyperlink"/>
                <w:noProof/>
              </w:rPr>
              <w:t>Blind and Visually Impaired</w:t>
            </w:r>
            <w:r w:rsidR="000E6EF5">
              <w:rPr>
                <w:noProof/>
                <w:webHidden/>
              </w:rPr>
              <w:tab/>
            </w:r>
            <w:r w:rsidR="000E6EF5">
              <w:rPr>
                <w:noProof/>
                <w:webHidden/>
              </w:rPr>
              <w:fldChar w:fldCharType="begin"/>
            </w:r>
            <w:r w:rsidR="000E6EF5">
              <w:rPr>
                <w:noProof/>
                <w:webHidden/>
              </w:rPr>
              <w:instrText xml:space="preserve"> PAGEREF _Toc364238059 \h </w:instrText>
            </w:r>
            <w:r w:rsidR="000E6EF5">
              <w:rPr>
                <w:noProof/>
                <w:webHidden/>
              </w:rPr>
            </w:r>
            <w:r w:rsidR="000E6EF5">
              <w:rPr>
                <w:noProof/>
                <w:webHidden/>
              </w:rPr>
              <w:fldChar w:fldCharType="separate"/>
            </w:r>
            <w:r w:rsidR="001576C6">
              <w:rPr>
                <w:noProof/>
                <w:webHidden/>
              </w:rPr>
              <w:t>2</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60" w:history="1">
            <w:r w:rsidR="000E6EF5" w:rsidRPr="00BC1397">
              <w:rPr>
                <w:rStyle w:val="Hyperlink"/>
                <w:noProof/>
              </w:rPr>
              <w:t>Screen Readers</w:t>
            </w:r>
            <w:r w:rsidR="000E6EF5">
              <w:rPr>
                <w:noProof/>
                <w:webHidden/>
              </w:rPr>
              <w:tab/>
            </w:r>
            <w:r w:rsidR="000E6EF5">
              <w:rPr>
                <w:noProof/>
                <w:webHidden/>
              </w:rPr>
              <w:fldChar w:fldCharType="begin"/>
            </w:r>
            <w:r w:rsidR="000E6EF5">
              <w:rPr>
                <w:noProof/>
                <w:webHidden/>
              </w:rPr>
              <w:instrText xml:space="preserve"> PAGEREF _Toc364238060 \h </w:instrText>
            </w:r>
            <w:r w:rsidR="000E6EF5">
              <w:rPr>
                <w:noProof/>
                <w:webHidden/>
              </w:rPr>
            </w:r>
            <w:r w:rsidR="000E6EF5">
              <w:rPr>
                <w:noProof/>
                <w:webHidden/>
              </w:rPr>
              <w:fldChar w:fldCharType="separate"/>
            </w:r>
            <w:r w:rsidR="001576C6">
              <w:rPr>
                <w:noProof/>
                <w:webHidden/>
              </w:rPr>
              <w:t>2</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61" w:history="1">
            <w:r w:rsidR="000E6EF5" w:rsidRPr="00BC1397">
              <w:rPr>
                <w:rStyle w:val="Hyperlink"/>
                <w:noProof/>
              </w:rPr>
              <w:t>Refreshable Braille Displays</w:t>
            </w:r>
            <w:r w:rsidR="000E6EF5">
              <w:rPr>
                <w:noProof/>
                <w:webHidden/>
              </w:rPr>
              <w:tab/>
            </w:r>
            <w:r w:rsidR="000E6EF5">
              <w:rPr>
                <w:noProof/>
                <w:webHidden/>
              </w:rPr>
              <w:fldChar w:fldCharType="begin"/>
            </w:r>
            <w:r w:rsidR="000E6EF5">
              <w:rPr>
                <w:noProof/>
                <w:webHidden/>
              </w:rPr>
              <w:instrText xml:space="preserve"> PAGEREF _Toc364238061 \h </w:instrText>
            </w:r>
            <w:r w:rsidR="000E6EF5">
              <w:rPr>
                <w:noProof/>
                <w:webHidden/>
              </w:rPr>
            </w:r>
            <w:r w:rsidR="000E6EF5">
              <w:rPr>
                <w:noProof/>
                <w:webHidden/>
              </w:rPr>
              <w:fldChar w:fldCharType="separate"/>
            </w:r>
            <w:r w:rsidR="001576C6">
              <w:rPr>
                <w:noProof/>
                <w:webHidden/>
              </w:rPr>
              <w:t>2</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62" w:history="1">
            <w:r w:rsidR="000E6EF5" w:rsidRPr="00BC1397">
              <w:rPr>
                <w:rStyle w:val="Hyperlink"/>
                <w:noProof/>
              </w:rPr>
              <w:t>Braille Notetakers</w:t>
            </w:r>
            <w:r w:rsidR="000E6EF5">
              <w:rPr>
                <w:noProof/>
                <w:webHidden/>
              </w:rPr>
              <w:tab/>
            </w:r>
            <w:r w:rsidR="000E6EF5">
              <w:rPr>
                <w:noProof/>
                <w:webHidden/>
              </w:rPr>
              <w:fldChar w:fldCharType="begin"/>
            </w:r>
            <w:r w:rsidR="000E6EF5">
              <w:rPr>
                <w:noProof/>
                <w:webHidden/>
              </w:rPr>
              <w:instrText xml:space="preserve"> PAGEREF _Toc364238062 \h </w:instrText>
            </w:r>
            <w:r w:rsidR="000E6EF5">
              <w:rPr>
                <w:noProof/>
                <w:webHidden/>
              </w:rPr>
            </w:r>
            <w:r w:rsidR="000E6EF5">
              <w:rPr>
                <w:noProof/>
                <w:webHidden/>
              </w:rPr>
              <w:fldChar w:fldCharType="separate"/>
            </w:r>
            <w:r w:rsidR="001576C6">
              <w:rPr>
                <w:noProof/>
                <w:webHidden/>
              </w:rPr>
              <w:t>3</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63" w:history="1">
            <w:r w:rsidR="000E6EF5" w:rsidRPr="00BC1397">
              <w:rPr>
                <w:rStyle w:val="Hyperlink"/>
                <w:noProof/>
              </w:rPr>
              <w:t>Talking Calculators</w:t>
            </w:r>
            <w:r w:rsidR="000E6EF5">
              <w:rPr>
                <w:noProof/>
                <w:webHidden/>
              </w:rPr>
              <w:tab/>
            </w:r>
            <w:r w:rsidR="000E6EF5">
              <w:rPr>
                <w:noProof/>
                <w:webHidden/>
              </w:rPr>
              <w:fldChar w:fldCharType="begin"/>
            </w:r>
            <w:r w:rsidR="000E6EF5">
              <w:rPr>
                <w:noProof/>
                <w:webHidden/>
              </w:rPr>
              <w:instrText xml:space="preserve"> PAGEREF _Toc364238063 \h </w:instrText>
            </w:r>
            <w:r w:rsidR="000E6EF5">
              <w:rPr>
                <w:noProof/>
                <w:webHidden/>
              </w:rPr>
            </w:r>
            <w:r w:rsidR="000E6EF5">
              <w:rPr>
                <w:noProof/>
                <w:webHidden/>
              </w:rPr>
              <w:fldChar w:fldCharType="separate"/>
            </w:r>
            <w:r w:rsidR="001576C6">
              <w:rPr>
                <w:noProof/>
                <w:webHidden/>
              </w:rPr>
              <w:t>3</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64" w:history="1">
            <w:r w:rsidR="000E6EF5" w:rsidRPr="00BC1397">
              <w:rPr>
                <w:rStyle w:val="Hyperlink"/>
                <w:noProof/>
              </w:rPr>
              <w:t>Braille Translation Software</w:t>
            </w:r>
            <w:r w:rsidR="000E6EF5">
              <w:rPr>
                <w:noProof/>
                <w:webHidden/>
              </w:rPr>
              <w:tab/>
            </w:r>
            <w:r w:rsidR="000E6EF5">
              <w:rPr>
                <w:noProof/>
                <w:webHidden/>
              </w:rPr>
              <w:fldChar w:fldCharType="begin"/>
            </w:r>
            <w:r w:rsidR="000E6EF5">
              <w:rPr>
                <w:noProof/>
                <w:webHidden/>
              </w:rPr>
              <w:instrText xml:space="preserve"> PAGEREF _Toc364238064 \h </w:instrText>
            </w:r>
            <w:r w:rsidR="000E6EF5">
              <w:rPr>
                <w:noProof/>
                <w:webHidden/>
              </w:rPr>
            </w:r>
            <w:r w:rsidR="000E6EF5">
              <w:rPr>
                <w:noProof/>
                <w:webHidden/>
              </w:rPr>
              <w:fldChar w:fldCharType="separate"/>
            </w:r>
            <w:r w:rsidR="001576C6">
              <w:rPr>
                <w:noProof/>
                <w:webHidden/>
              </w:rPr>
              <w:t>3</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65" w:history="1">
            <w:r w:rsidR="000E6EF5" w:rsidRPr="00BC1397">
              <w:rPr>
                <w:rStyle w:val="Hyperlink"/>
                <w:noProof/>
              </w:rPr>
              <w:t>Braille Embossers</w:t>
            </w:r>
            <w:r w:rsidR="000E6EF5">
              <w:rPr>
                <w:noProof/>
                <w:webHidden/>
              </w:rPr>
              <w:tab/>
            </w:r>
            <w:r w:rsidR="000E6EF5">
              <w:rPr>
                <w:noProof/>
                <w:webHidden/>
              </w:rPr>
              <w:fldChar w:fldCharType="begin"/>
            </w:r>
            <w:r w:rsidR="000E6EF5">
              <w:rPr>
                <w:noProof/>
                <w:webHidden/>
              </w:rPr>
              <w:instrText xml:space="preserve"> PAGEREF _Toc364238065 \h </w:instrText>
            </w:r>
            <w:r w:rsidR="000E6EF5">
              <w:rPr>
                <w:noProof/>
                <w:webHidden/>
              </w:rPr>
            </w:r>
            <w:r w:rsidR="000E6EF5">
              <w:rPr>
                <w:noProof/>
                <w:webHidden/>
              </w:rPr>
              <w:fldChar w:fldCharType="separate"/>
            </w:r>
            <w:r w:rsidR="001576C6">
              <w:rPr>
                <w:noProof/>
                <w:webHidden/>
              </w:rPr>
              <w:t>4</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66" w:history="1">
            <w:r w:rsidR="000E6EF5" w:rsidRPr="00BC1397">
              <w:rPr>
                <w:rStyle w:val="Hyperlink"/>
                <w:noProof/>
              </w:rPr>
              <w:t>Dynamic Tactile Graphics Displays:</w:t>
            </w:r>
            <w:r w:rsidR="000E6EF5">
              <w:rPr>
                <w:noProof/>
                <w:webHidden/>
              </w:rPr>
              <w:tab/>
            </w:r>
            <w:r w:rsidR="000E6EF5">
              <w:rPr>
                <w:noProof/>
                <w:webHidden/>
              </w:rPr>
              <w:fldChar w:fldCharType="begin"/>
            </w:r>
            <w:r w:rsidR="000E6EF5">
              <w:rPr>
                <w:noProof/>
                <w:webHidden/>
              </w:rPr>
              <w:instrText xml:space="preserve"> PAGEREF _Toc364238066 \h </w:instrText>
            </w:r>
            <w:r w:rsidR="000E6EF5">
              <w:rPr>
                <w:noProof/>
                <w:webHidden/>
              </w:rPr>
            </w:r>
            <w:r w:rsidR="000E6EF5">
              <w:rPr>
                <w:noProof/>
                <w:webHidden/>
              </w:rPr>
              <w:fldChar w:fldCharType="separate"/>
            </w:r>
            <w:r w:rsidR="001576C6">
              <w:rPr>
                <w:noProof/>
                <w:webHidden/>
              </w:rPr>
              <w:t>4</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67" w:history="1">
            <w:r w:rsidR="000E6EF5" w:rsidRPr="00BC1397">
              <w:rPr>
                <w:rStyle w:val="Hyperlink"/>
                <w:noProof/>
              </w:rPr>
              <w:t>Zoom / Magnification</w:t>
            </w:r>
            <w:r w:rsidR="000E6EF5">
              <w:rPr>
                <w:noProof/>
                <w:webHidden/>
              </w:rPr>
              <w:tab/>
            </w:r>
            <w:r w:rsidR="000E6EF5">
              <w:rPr>
                <w:noProof/>
                <w:webHidden/>
              </w:rPr>
              <w:fldChar w:fldCharType="begin"/>
            </w:r>
            <w:r w:rsidR="000E6EF5">
              <w:rPr>
                <w:noProof/>
                <w:webHidden/>
              </w:rPr>
              <w:instrText xml:space="preserve"> PAGEREF _Toc364238067 \h </w:instrText>
            </w:r>
            <w:r w:rsidR="000E6EF5">
              <w:rPr>
                <w:noProof/>
                <w:webHidden/>
              </w:rPr>
            </w:r>
            <w:r w:rsidR="000E6EF5">
              <w:rPr>
                <w:noProof/>
                <w:webHidden/>
              </w:rPr>
              <w:fldChar w:fldCharType="separate"/>
            </w:r>
            <w:r w:rsidR="001576C6">
              <w:rPr>
                <w:noProof/>
                <w:webHidden/>
              </w:rPr>
              <w:t>4</w:t>
            </w:r>
            <w:r w:rsidR="000E6EF5">
              <w:rPr>
                <w:noProof/>
                <w:webHidden/>
              </w:rPr>
              <w:fldChar w:fldCharType="end"/>
            </w:r>
          </w:hyperlink>
        </w:p>
        <w:p w:rsidR="000E6EF5" w:rsidRDefault="00436139">
          <w:pPr>
            <w:pStyle w:val="TOC2"/>
            <w:tabs>
              <w:tab w:val="right" w:leader="dot" w:pos="10790"/>
            </w:tabs>
            <w:rPr>
              <w:rFonts w:asciiTheme="minorHAnsi" w:eastAsiaTheme="minorEastAsia" w:hAnsiTheme="minorHAnsi"/>
              <w:noProof/>
              <w:sz w:val="22"/>
            </w:rPr>
          </w:pPr>
          <w:hyperlink w:anchor="_Toc364238068" w:history="1">
            <w:r w:rsidR="000E6EF5" w:rsidRPr="00BC1397">
              <w:rPr>
                <w:rStyle w:val="Hyperlink"/>
                <w:noProof/>
              </w:rPr>
              <w:t>Reading</w:t>
            </w:r>
            <w:r w:rsidR="000E6EF5">
              <w:rPr>
                <w:noProof/>
                <w:webHidden/>
              </w:rPr>
              <w:tab/>
            </w:r>
            <w:r w:rsidR="000E6EF5">
              <w:rPr>
                <w:noProof/>
                <w:webHidden/>
              </w:rPr>
              <w:fldChar w:fldCharType="begin"/>
            </w:r>
            <w:r w:rsidR="000E6EF5">
              <w:rPr>
                <w:noProof/>
                <w:webHidden/>
              </w:rPr>
              <w:instrText xml:space="preserve"> PAGEREF _Toc364238068 \h </w:instrText>
            </w:r>
            <w:r w:rsidR="000E6EF5">
              <w:rPr>
                <w:noProof/>
                <w:webHidden/>
              </w:rPr>
            </w:r>
            <w:r w:rsidR="000E6EF5">
              <w:rPr>
                <w:noProof/>
                <w:webHidden/>
              </w:rPr>
              <w:fldChar w:fldCharType="separate"/>
            </w:r>
            <w:r w:rsidR="001576C6">
              <w:rPr>
                <w:noProof/>
                <w:webHidden/>
              </w:rPr>
              <w:t>5</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69" w:history="1">
            <w:r w:rsidR="000E6EF5" w:rsidRPr="00BC1397">
              <w:rPr>
                <w:rStyle w:val="Hyperlink"/>
                <w:noProof/>
              </w:rPr>
              <w:t>Text-to-Speech</w:t>
            </w:r>
            <w:r w:rsidR="000E6EF5">
              <w:rPr>
                <w:noProof/>
                <w:webHidden/>
              </w:rPr>
              <w:tab/>
            </w:r>
            <w:r w:rsidR="000E6EF5">
              <w:rPr>
                <w:noProof/>
                <w:webHidden/>
              </w:rPr>
              <w:fldChar w:fldCharType="begin"/>
            </w:r>
            <w:r w:rsidR="000E6EF5">
              <w:rPr>
                <w:noProof/>
                <w:webHidden/>
              </w:rPr>
              <w:instrText xml:space="preserve"> PAGEREF _Toc364238069 \h </w:instrText>
            </w:r>
            <w:r w:rsidR="000E6EF5">
              <w:rPr>
                <w:noProof/>
                <w:webHidden/>
              </w:rPr>
            </w:r>
            <w:r w:rsidR="000E6EF5">
              <w:rPr>
                <w:noProof/>
                <w:webHidden/>
              </w:rPr>
              <w:fldChar w:fldCharType="separate"/>
            </w:r>
            <w:r w:rsidR="001576C6">
              <w:rPr>
                <w:noProof/>
                <w:webHidden/>
              </w:rPr>
              <w:t>5</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70" w:history="1">
            <w:r w:rsidR="000E6EF5" w:rsidRPr="00BC1397">
              <w:rPr>
                <w:rStyle w:val="Hyperlink"/>
                <w:noProof/>
              </w:rPr>
              <w:t>Digital Vocabulary Support</w:t>
            </w:r>
            <w:r w:rsidR="000E6EF5">
              <w:rPr>
                <w:noProof/>
                <w:webHidden/>
              </w:rPr>
              <w:tab/>
            </w:r>
            <w:r w:rsidR="000E6EF5">
              <w:rPr>
                <w:noProof/>
                <w:webHidden/>
              </w:rPr>
              <w:fldChar w:fldCharType="begin"/>
            </w:r>
            <w:r w:rsidR="000E6EF5">
              <w:rPr>
                <w:noProof/>
                <w:webHidden/>
              </w:rPr>
              <w:instrText xml:space="preserve"> PAGEREF _Toc364238070 \h </w:instrText>
            </w:r>
            <w:r w:rsidR="000E6EF5">
              <w:rPr>
                <w:noProof/>
                <w:webHidden/>
              </w:rPr>
            </w:r>
            <w:r w:rsidR="000E6EF5">
              <w:rPr>
                <w:noProof/>
                <w:webHidden/>
              </w:rPr>
              <w:fldChar w:fldCharType="separate"/>
            </w:r>
            <w:r w:rsidR="001576C6">
              <w:rPr>
                <w:noProof/>
                <w:webHidden/>
              </w:rPr>
              <w:t>5</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71" w:history="1">
            <w:r w:rsidR="000E6EF5" w:rsidRPr="00BC1397">
              <w:rPr>
                <w:rStyle w:val="Hyperlink"/>
                <w:noProof/>
              </w:rPr>
              <w:t>eText Readers</w:t>
            </w:r>
            <w:r w:rsidR="000E6EF5">
              <w:rPr>
                <w:noProof/>
                <w:webHidden/>
              </w:rPr>
              <w:tab/>
            </w:r>
            <w:r w:rsidR="000E6EF5">
              <w:rPr>
                <w:noProof/>
                <w:webHidden/>
              </w:rPr>
              <w:fldChar w:fldCharType="begin"/>
            </w:r>
            <w:r w:rsidR="000E6EF5">
              <w:rPr>
                <w:noProof/>
                <w:webHidden/>
              </w:rPr>
              <w:instrText xml:space="preserve"> PAGEREF _Toc364238071 \h </w:instrText>
            </w:r>
            <w:r w:rsidR="000E6EF5">
              <w:rPr>
                <w:noProof/>
                <w:webHidden/>
              </w:rPr>
            </w:r>
            <w:r w:rsidR="000E6EF5">
              <w:rPr>
                <w:noProof/>
                <w:webHidden/>
              </w:rPr>
              <w:fldChar w:fldCharType="separate"/>
            </w:r>
            <w:r w:rsidR="001576C6">
              <w:rPr>
                <w:noProof/>
                <w:webHidden/>
              </w:rPr>
              <w:t>5</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72" w:history="1">
            <w:r w:rsidR="000E6EF5" w:rsidRPr="00BC1397">
              <w:rPr>
                <w:rStyle w:val="Hyperlink"/>
                <w:noProof/>
              </w:rPr>
              <w:t>Academic Suite Software – Self-Contained</w:t>
            </w:r>
            <w:r w:rsidR="000E6EF5">
              <w:rPr>
                <w:noProof/>
                <w:webHidden/>
              </w:rPr>
              <w:tab/>
            </w:r>
            <w:r w:rsidR="000E6EF5">
              <w:rPr>
                <w:noProof/>
                <w:webHidden/>
              </w:rPr>
              <w:fldChar w:fldCharType="begin"/>
            </w:r>
            <w:r w:rsidR="000E6EF5">
              <w:rPr>
                <w:noProof/>
                <w:webHidden/>
              </w:rPr>
              <w:instrText xml:space="preserve"> PAGEREF _Toc364238072 \h </w:instrText>
            </w:r>
            <w:r w:rsidR="000E6EF5">
              <w:rPr>
                <w:noProof/>
                <w:webHidden/>
              </w:rPr>
            </w:r>
            <w:r w:rsidR="000E6EF5">
              <w:rPr>
                <w:noProof/>
                <w:webHidden/>
              </w:rPr>
              <w:fldChar w:fldCharType="separate"/>
            </w:r>
            <w:r w:rsidR="001576C6">
              <w:rPr>
                <w:noProof/>
                <w:webHidden/>
              </w:rPr>
              <w:t>6</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73" w:history="1">
            <w:r w:rsidR="000E6EF5" w:rsidRPr="00BC1397">
              <w:rPr>
                <w:rStyle w:val="Hyperlink"/>
                <w:noProof/>
              </w:rPr>
              <w:t>Academic Suite Software – Companion</w:t>
            </w:r>
            <w:r w:rsidR="000E6EF5">
              <w:rPr>
                <w:noProof/>
                <w:webHidden/>
              </w:rPr>
              <w:tab/>
            </w:r>
            <w:r w:rsidR="000E6EF5">
              <w:rPr>
                <w:noProof/>
                <w:webHidden/>
              </w:rPr>
              <w:fldChar w:fldCharType="begin"/>
            </w:r>
            <w:r w:rsidR="000E6EF5">
              <w:rPr>
                <w:noProof/>
                <w:webHidden/>
              </w:rPr>
              <w:instrText xml:space="preserve"> PAGEREF _Toc364238073 \h </w:instrText>
            </w:r>
            <w:r w:rsidR="000E6EF5">
              <w:rPr>
                <w:noProof/>
                <w:webHidden/>
              </w:rPr>
            </w:r>
            <w:r w:rsidR="000E6EF5">
              <w:rPr>
                <w:noProof/>
                <w:webHidden/>
              </w:rPr>
              <w:fldChar w:fldCharType="separate"/>
            </w:r>
            <w:r w:rsidR="001576C6">
              <w:rPr>
                <w:noProof/>
                <w:webHidden/>
              </w:rPr>
              <w:t>6</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74" w:history="1">
            <w:r w:rsidR="000E6EF5" w:rsidRPr="00BC1397">
              <w:rPr>
                <w:rStyle w:val="Hyperlink"/>
                <w:noProof/>
              </w:rPr>
              <w:t>Screen Readers</w:t>
            </w:r>
            <w:r w:rsidR="000E6EF5">
              <w:rPr>
                <w:noProof/>
                <w:webHidden/>
              </w:rPr>
              <w:tab/>
            </w:r>
            <w:r w:rsidR="000E6EF5">
              <w:rPr>
                <w:noProof/>
                <w:webHidden/>
              </w:rPr>
              <w:fldChar w:fldCharType="begin"/>
            </w:r>
            <w:r w:rsidR="000E6EF5">
              <w:rPr>
                <w:noProof/>
                <w:webHidden/>
              </w:rPr>
              <w:instrText xml:space="preserve"> PAGEREF _Toc364238074 \h </w:instrText>
            </w:r>
            <w:r w:rsidR="000E6EF5">
              <w:rPr>
                <w:noProof/>
                <w:webHidden/>
              </w:rPr>
            </w:r>
            <w:r w:rsidR="000E6EF5">
              <w:rPr>
                <w:noProof/>
                <w:webHidden/>
              </w:rPr>
              <w:fldChar w:fldCharType="separate"/>
            </w:r>
            <w:r w:rsidR="001576C6">
              <w:rPr>
                <w:noProof/>
                <w:webHidden/>
              </w:rPr>
              <w:t>6</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75" w:history="1">
            <w:r w:rsidR="000E6EF5" w:rsidRPr="00BC1397">
              <w:rPr>
                <w:rStyle w:val="Hyperlink"/>
                <w:noProof/>
              </w:rPr>
              <w:t>Color &amp; Font Customization</w:t>
            </w:r>
            <w:r w:rsidR="000E6EF5">
              <w:rPr>
                <w:noProof/>
                <w:webHidden/>
              </w:rPr>
              <w:tab/>
            </w:r>
            <w:r w:rsidR="000E6EF5">
              <w:rPr>
                <w:noProof/>
                <w:webHidden/>
              </w:rPr>
              <w:fldChar w:fldCharType="begin"/>
            </w:r>
            <w:r w:rsidR="000E6EF5">
              <w:rPr>
                <w:noProof/>
                <w:webHidden/>
              </w:rPr>
              <w:instrText xml:space="preserve"> PAGEREF _Toc364238075 \h </w:instrText>
            </w:r>
            <w:r w:rsidR="000E6EF5">
              <w:rPr>
                <w:noProof/>
                <w:webHidden/>
              </w:rPr>
            </w:r>
            <w:r w:rsidR="000E6EF5">
              <w:rPr>
                <w:noProof/>
                <w:webHidden/>
              </w:rPr>
              <w:fldChar w:fldCharType="separate"/>
            </w:r>
            <w:r w:rsidR="001576C6">
              <w:rPr>
                <w:noProof/>
                <w:webHidden/>
              </w:rPr>
              <w:t>6</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76" w:history="1">
            <w:r w:rsidR="000E6EF5" w:rsidRPr="00BC1397">
              <w:rPr>
                <w:rStyle w:val="Hyperlink"/>
                <w:noProof/>
              </w:rPr>
              <w:t>Text-to-Audio Conversion (Optical Character Recognition – OCR)</w:t>
            </w:r>
            <w:r w:rsidR="000E6EF5">
              <w:rPr>
                <w:noProof/>
                <w:webHidden/>
              </w:rPr>
              <w:tab/>
            </w:r>
            <w:r w:rsidR="000E6EF5">
              <w:rPr>
                <w:noProof/>
                <w:webHidden/>
              </w:rPr>
              <w:fldChar w:fldCharType="begin"/>
            </w:r>
            <w:r w:rsidR="000E6EF5">
              <w:rPr>
                <w:noProof/>
                <w:webHidden/>
              </w:rPr>
              <w:instrText xml:space="preserve"> PAGEREF _Toc364238076 \h </w:instrText>
            </w:r>
            <w:r w:rsidR="000E6EF5">
              <w:rPr>
                <w:noProof/>
                <w:webHidden/>
              </w:rPr>
            </w:r>
            <w:r w:rsidR="000E6EF5">
              <w:rPr>
                <w:noProof/>
                <w:webHidden/>
              </w:rPr>
              <w:fldChar w:fldCharType="separate"/>
            </w:r>
            <w:r w:rsidR="001576C6">
              <w:rPr>
                <w:noProof/>
                <w:webHidden/>
              </w:rPr>
              <w:t>6</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77" w:history="1">
            <w:r w:rsidR="000E6EF5" w:rsidRPr="00BC1397">
              <w:rPr>
                <w:rStyle w:val="Hyperlink"/>
                <w:noProof/>
              </w:rPr>
              <w:t>Augmentative and Alternative Communication (AAC) Devices</w:t>
            </w:r>
            <w:r w:rsidR="000E6EF5">
              <w:rPr>
                <w:noProof/>
                <w:webHidden/>
              </w:rPr>
              <w:tab/>
            </w:r>
            <w:r w:rsidR="000E6EF5">
              <w:rPr>
                <w:noProof/>
                <w:webHidden/>
              </w:rPr>
              <w:fldChar w:fldCharType="begin"/>
            </w:r>
            <w:r w:rsidR="000E6EF5">
              <w:rPr>
                <w:noProof/>
                <w:webHidden/>
              </w:rPr>
              <w:instrText xml:space="preserve"> PAGEREF _Toc364238077 \h </w:instrText>
            </w:r>
            <w:r w:rsidR="000E6EF5">
              <w:rPr>
                <w:noProof/>
                <w:webHidden/>
              </w:rPr>
            </w:r>
            <w:r w:rsidR="000E6EF5">
              <w:rPr>
                <w:noProof/>
                <w:webHidden/>
              </w:rPr>
              <w:fldChar w:fldCharType="separate"/>
            </w:r>
            <w:r w:rsidR="001576C6">
              <w:rPr>
                <w:noProof/>
                <w:webHidden/>
              </w:rPr>
              <w:t>7</w:t>
            </w:r>
            <w:r w:rsidR="000E6EF5">
              <w:rPr>
                <w:noProof/>
                <w:webHidden/>
              </w:rPr>
              <w:fldChar w:fldCharType="end"/>
            </w:r>
          </w:hyperlink>
        </w:p>
        <w:p w:rsidR="000E6EF5" w:rsidRDefault="00436139">
          <w:pPr>
            <w:pStyle w:val="TOC2"/>
            <w:tabs>
              <w:tab w:val="right" w:leader="dot" w:pos="10790"/>
            </w:tabs>
            <w:rPr>
              <w:rFonts w:asciiTheme="minorHAnsi" w:eastAsiaTheme="minorEastAsia" w:hAnsiTheme="minorHAnsi"/>
              <w:noProof/>
              <w:sz w:val="22"/>
            </w:rPr>
          </w:pPr>
          <w:hyperlink w:anchor="_Toc364238078" w:history="1">
            <w:r w:rsidR="000E6EF5" w:rsidRPr="00BC1397">
              <w:rPr>
                <w:rStyle w:val="Hyperlink"/>
                <w:noProof/>
              </w:rPr>
              <w:t>Writing &amp; Spelling</w:t>
            </w:r>
            <w:r w:rsidR="000E6EF5">
              <w:rPr>
                <w:noProof/>
                <w:webHidden/>
              </w:rPr>
              <w:tab/>
            </w:r>
            <w:r w:rsidR="000E6EF5">
              <w:rPr>
                <w:noProof/>
                <w:webHidden/>
              </w:rPr>
              <w:fldChar w:fldCharType="begin"/>
            </w:r>
            <w:r w:rsidR="000E6EF5">
              <w:rPr>
                <w:noProof/>
                <w:webHidden/>
              </w:rPr>
              <w:instrText xml:space="preserve"> PAGEREF _Toc364238078 \h </w:instrText>
            </w:r>
            <w:r w:rsidR="000E6EF5">
              <w:rPr>
                <w:noProof/>
                <w:webHidden/>
              </w:rPr>
            </w:r>
            <w:r w:rsidR="000E6EF5">
              <w:rPr>
                <w:noProof/>
                <w:webHidden/>
              </w:rPr>
              <w:fldChar w:fldCharType="separate"/>
            </w:r>
            <w:r w:rsidR="001576C6">
              <w:rPr>
                <w:noProof/>
                <w:webHidden/>
              </w:rPr>
              <w:t>7</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79" w:history="1">
            <w:r w:rsidR="000E6EF5" w:rsidRPr="00BC1397">
              <w:rPr>
                <w:rStyle w:val="Hyperlink"/>
                <w:noProof/>
              </w:rPr>
              <w:t>Word Prediction</w:t>
            </w:r>
            <w:r w:rsidR="000E6EF5">
              <w:rPr>
                <w:noProof/>
                <w:webHidden/>
              </w:rPr>
              <w:tab/>
            </w:r>
            <w:r w:rsidR="000E6EF5">
              <w:rPr>
                <w:noProof/>
                <w:webHidden/>
              </w:rPr>
              <w:fldChar w:fldCharType="begin"/>
            </w:r>
            <w:r w:rsidR="000E6EF5">
              <w:rPr>
                <w:noProof/>
                <w:webHidden/>
              </w:rPr>
              <w:instrText xml:space="preserve"> PAGEREF _Toc364238079 \h </w:instrText>
            </w:r>
            <w:r w:rsidR="000E6EF5">
              <w:rPr>
                <w:noProof/>
                <w:webHidden/>
              </w:rPr>
            </w:r>
            <w:r w:rsidR="000E6EF5">
              <w:rPr>
                <w:noProof/>
                <w:webHidden/>
              </w:rPr>
              <w:fldChar w:fldCharType="separate"/>
            </w:r>
            <w:r w:rsidR="001576C6">
              <w:rPr>
                <w:noProof/>
                <w:webHidden/>
              </w:rPr>
              <w:t>7</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80" w:history="1">
            <w:r w:rsidR="000E6EF5" w:rsidRPr="00BC1397">
              <w:rPr>
                <w:rStyle w:val="Hyperlink"/>
                <w:noProof/>
              </w:rPr>
              <w:t>Phonetic Spell Check</w:t>
            </w:r>
            <w:r w:rsidR="000E6EF5">
              <w:rPr>
                <w:noProof/>
                <w:webHidden/>
              </w:rPr>
              <w:tab/>
            </w:r>
            <w:r w:rsidR="000E6EF5">
              <w:rPr>
                <w:noProof/>
                <w:webHidden/>
              </w:rPr>
              <w:fldChar w:fldCharType="begin"/>
            </w:r>
            <w:r w:rsidR="000E6EF5">
              <w:rPr>
                <w:noProof/>
                <w:webHidden/>
              </w:rPr>
              <w:instrText xml:space="preserve"> PAGEREF _Toc364238080 \h </w:instrText>
            </w:r>
            <w:r w:rsidR="000E6EF5">
              <w:rPr>
                <w:noProof/>
                <w:webHidden/>
              </w:rPr>
            </w:r>
            <w:r w:rsidR="000E6EF5">
              <w:rPr>
                <w:noProof/>
                <w:webHidden/>
              </w:rPr>
              <w:fldChar w:fldCharType="separate"/>
            </w:r>
            <w:r w:rsidR="001576C6">
              <w:rPr>
                <w:noProof/>
                <w:webHidden/>
              </w:rPr>
              <w:t>7</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81" w:history="1">
            <w:r w:rsidR="000E6EF5" w:rsidRPr="00BC1397">
              <w:rPr>
                <w:rStyle w:val="Hyperlink"/>
                <w:noProof/>
              </w:rPr>
              <w:t>Talking Word Processors</w:t>
            </w:r>
            <w:r w:rsidR="000E6EF5">
              <w:rPr>
                <w:noProof/>
                <w:webHidden/>
              </w:rPr>
              <w:tab/>
            </w:r>
            <w:r w:rsidR="000E6EF5">
              <w:rPr>
                <w:noProof/>
                <w:webHidden/>
              </w:rPr>
              <w:fldChar w:fldCharType="begin"/>
            </w:r>
            <w:r w:rsidR="000E6EF5">
              <w:rPr>
                <w:noProof/>
                <w:webHidden/>
              </w:rPr>
              <w:instrText xml:space="preserve"> PAGEREF _Toc364238081 \h </w:instrText>
            </w:r>
            <w:r w:rsidR="000E6EF5">
              <w:rPr>
                <w:noProof/>
                <w:webHidden/>
              </w:rPr>
            </w:r>
            <w:r w:rsidR="000E6EF5">
              <w:rPr>
                <w:noProof/>
                <w:webHidden/>
              </w:rPr>
              <w:fldChar w:fldCharType="separate"/>
            </w:r>
            <w:r w:rsidR="001576C6">
              <w:rPr>
                <w:noProof/>
                <w:webHidden/>
              </w:rPr>
              <w:t>8</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82" w:history="1">
            <w:r w:rsidR="000E6EF5" w:rsidRPr="00BC1397">
              <w:rPr>
                <w:rStyle w:val="Hyperlink"/>
                <w:noProof/>
              </w:rPr>
              <w:t>Graphic Word Processors</w:t>
            </w:r>
            <w:r w:rsidR="000E6EF5">
              <w:rPr>
                <w:noProof/>
                <w:webHidden/>
              </w:rPr>
              <w:tab/>
            </w:r>
            <w:r w:rsidR="000E6EF5">
              <w:rPr>
                <w:noProof/>
                <w:webHidden/>
              </w:rPr>
              <w:fldChar w:fldCharType="begin"/>
            </w:r>
            <w:r w:rsidR="000E6EF5">
              <w:rPr>
                <w:noProof/>
                <w:webHidden/>
              </w:rPr>
              <w:instrText xml:space="preserve"> PAGEREF _Toc364238082 \h </w:instrText>
            </w:r>
            <w:r w:rsidR="000E6EF5">
              <w:rPr>
                <w:noProof/>
                <w:webHidden/>
              </w:rPr>
            </w:r>
            <w:r w:rsidR="000E6EF5">
              <w:rPr>
                <w:noProof/>
                <w:webHidden/>
              </w:rPr>
              <w:fldChar w:fldCharType="separate"/>
            </w:r>
            <w:r w:rsidR="001576C6">
              <w:rPr>
                <w:noProof/>
                <w:webHidden/>
              </w:rPr>
              <w:t>8</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83" w:history="1">
            <w:r w:rsidR="000E6EF5" w:rsidRPr="00BC1397">
              <w:rPr>
                <w:rStyle w:val="Hyperlink"/>
                <w:noProof/>
              </w:rPr>
              <w:t>Concept Webbing</w:t>
            </w:r>
            <w:r w:rsidR="000E6EF5">
              <w:rPr>
                <w:noProof/>
                <w:webHidden/>
              </w:rPr>
              <w:tab/>
            </w:r>
            <w:r w:rsidR="000E6EF5">
              <w:rPr>
                <w:noProof/>
                <w:webHidden/>
              </w:rPr>
              <w:fldChar w:fldCharType="begin"/>
            </w:r>
            <w:r w:rsidR="000E6EF5">
              <w:rPr>
                <w:noProof/>
                <w:webHidden/>
              </w:rPr>
              <w:instrText xml:space="preserve"> PAGEREF _Toc364238083 \h </w:instrText>
            </w:r>
            <w:r w:rsidR="000E6EF5">
              <w:rPr>
                <w:noProof/>
                <w:webHidden/>
              </w:rPr>
            </w:r>
            <w:r w:rsidR="000E6EF5">
              <w:rPr>
                <w:noProof/>
                <w:webHidden/>
              </w:rPr>
              <w:fldChar w:fldCharType="separate"/>
            </w:r>
            <w:r w:rsidR="001576C6">
              <w:rPr>
                <w:noProof/>
                <w:webHidden/>
              </w:rPr>
              <w:t>8</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84" w:history="1">
            <w:r w:rsidR="000E6EF5" w:rsidRPr="00BC1397">
              <w:rPr>
                <w:rStyle w:val="Hyperlink"/>
                <w:noProof/>
              </w:rPr>
              <w:t>Academic Suite Software – Self-Contained</w:t>
            </w:r>
            <w:r w:rsidR="000E6EF5">
              <w:rPr>
                <w:noProof/>
                <w:webHidden/>
              </w:rPr>
              <w:tab/>
            </w:r>
            <w:r w:rsidR="000E6EF5">
              <w:rPr>
                <w:noProof/>
                <w:webHidden/>
              </w:rPr>
              <w:fldChar w:fldCharType="begin"/>
            </w:r>
            <w:r w:rsidR="000E6EF5">
              <w:rPr>
                <w:noProof/>
                <w:webHidden/>
              </w:rPr>
              <w:instrText xml:space="preserve"> PAGEREF _Toc364238084 \h </w:instrText>
            </w:r>
            <w:r w:rsidR="000E6EF5">
              <w:rPr>
                <w:noProof/>
                <w:webHidden/>
              </w:rPr>
            </w:r>
            <w:r w:rsidR="000E6EF5">
              <w:rPr>
                <w:noProof/>
                <w:webHidden/>
              </w:rPr>
              <w:fldChar w:fldCharType="separate"/>
            </w:r>
            <w:r w:rsidR="001576C6">
              <w:rPr>
                <w:noProof/>
                <w:webHidden/>
              </w:rPr>
              <w:t>9</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85" w:history="1">
            <w:r w:rsidR="000E6EF5" w:rsidRPr="00BC1397">
              <w:rPr>
                <w:rStyle w:val="Hyperlink"/>
                <w:noProof/>
              </w:rPr>
              <w:t>Academic Suite Software - Companion:</w:t>
            </w:r>
            <w:r w:rsidR="000E6EF5">
              <w:rPr>
                <w:noProof/>
                <w:webHidden/>
              </w:rPr>
              <w:tab/>
            </w:r>
            <w:r w:rsidR="000E6EF5">
              <w:rPr>
                <w:noProof/>
                <w:webHidden/>
              </w:rPr>
              <w:fldChar w:fldCharType="begin"/>
            </w:r>
            <w:r w:rsidR="000E6EF5">
              <w:rPr>
                <w:noProof/>
                <w:webHidden/>
              </w:rPr>
              <w:instrText xml:space="preserve"> PAGEREF _Toc364238085 \h </w:instrText>
            </w:r>
            <w:r w:rsidR="000E6EF5">
              <w:rPr>
                <w:noProof/>
                <w:webHidden/>
              </w:rPr>
            </w:r>
            <w:r w:rsidR="000E6EF5">
              <w:rPr>
                <w:noProof/>
                <w:webHidden/>
              </w:rPr>
              <w:fldChar w:fldCharType="separate"/>
            </w:r>
            <w:r w:rsidR="001576C6">
              <w:rPr>
                <w:noProof/>
                <w:webHidden/>
              </w:rPr>
              <w:t>9</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86" w:history="1">
            <w:r w:rsidR="000E6EF5" w:rsidRPr="00BC1397">
              <w:rPr>
                <w:rStyle w:val="Hyperlink"/>
                <w:noProof/>
              </w:rPr>
              <w:t>Augmentative and Alternative Communication (AAC) Devices</w:t>
            </w:r>
            <w:r w:rsidR="000E6EF5">
              <w:rPr>
                <w:noProof/>
                <w:webHidden/>
              </w:rPr>
              <w:tab/>
            </w:r>
            <w:r w:rsidR="000E6EF5">
              <w:rPr>
                <w:noProof/>
                <w:webHidden/>
              </w:rPr>
              <w:fldChar w:fldCharType="begin"/>
            </w:r>
            <w:r w:rsidR="000E6EF5">
              <w:rPr>
                <w:noProof/>
                <w:webHidden/>
              </w:rPr>
              <w:instrText xml:space="preserve"> PAGEREF _Toc364238086 \h </w:instrText>
            </w:r>
            <w:r w:rsidR="000E6EF5">
              <w:rPr>
                <w:noProof/>
                <w:webHidden/>
              </w:rPr>
            </w:r>
            <w:r w:rsidR="000E6EF5">
              <w:rPr>
                <w:noProof/>
                <w:webHidden/>
              </w:rPr>
              <w:fldChar w:fldCharType="separate"/>
            </w:r>
            <w:r w:rsidR="001576C6">
              <w:rPr>
                <w:noProof/>
                <w:webHidden/>
              </w:rPr>
              <w:t>9</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87" w:history="1">
            <w:r w:rsidR="000E6EF5" w:rsidRPr="00BC1397">
              <w:rPr>
                <w:rStyle w:val="Hyperlink"/>
                <w:noProof/>
              </w:rPr>
              <w:t>Speech-to-Text</w:t>
            </w:r>
            <w:r w:rsidR="000E6EF5">
              <w:rPr>
                <w:noProof/>
                <w:webHidden/>
              </w:rPr>
              <w:tab/>
            </w:r>
            <w:r w:rsidR="000E6EF5">
              <w:rPr>
                <w:noProof/>
                <w:webHidden/>
              </w:rPr>
              <w:fldChar w:fldCharType="begin"/>
            </w:r>
            <w:r w:rsidR="000E6EF5">
              <w:rPr>
                <w:noProof/>
                <w:webHidden/>
              </w:rPr>
              <w:instrText xml:space="preserve"> PAGEREF _Toc364238087 \h </w:instrText>
            </w:r>
            <w:r w:rsidR="000E6EF5">
              <w:rPr>
                <w:noProof/>
                <w:webHidden/>
              </w:rPr>
            </w:r>
            <w:r w:rsidR="000E6EF5">
              <w:rPr>
                <w:noProof/>
                <w:webHidden/>
              </w:rPr>
              <w:fldChar w:fldCharType="separate"/>
            </w:r>
            <w:r w:rsidR="001576C6">
              <w:rPr>
                <w:noProof/>
                <w:webHidden/>
              </w:rPr>
              <w:t>10</w:t>
            </w:r>
            <w:r w:rsidR="000E6EF5">
              <w:rPr>
                <w:noProof/>
                <w:webHidden/>
              </w:rPr>
              <w:fldChar w:fldCharType="end"/>
            </w:r>
          </w:hyperlink>
        </w:p>
        <w:p w:rsidR="000E6EF5" w:rsidRDefault="00436139">
          <w:pPr>
            <w:pStyle w:val="TOC2"/>
            <w:tabs>
              <w:tab w:val="right" w:leader="dot" w:pos="10790"/>
            </w:tabs>
            <w:rPr>
              <w:rFonts w:asciiTheme="minorHAnsi" w:eastAsiaTheme="minorEastAsia" w:hAnsiTheme="minorHAnsi"/>
              <w:noProof/>
              <w:sz w:val="22"/>
            </w:rPr>
          </w:pPr>
          <w:hyperlink w:anchor="_Toc364238088" w:history="1">
            <w:r w:rsidR="000E6EF5" w:rsidRPr="00BC1397">
              <w:rPr>
                <w:rStyle w:val="Hyperlink"/>
                <w:noProof/>
              </w:rPr>
              <w:t>Physical/Motor</w:t>
            </w:r>
            <w:r w:rsidR="000E6EF5">
              <w:rPr>
                <w:noProof/>
                <w:webHidden/>
              </w:rPr>
              <w:tab/>
            </w:r>
            <w:r w:rsidR="000E6EF5">
              <w:rPr>
                <w:noProof/>
                <w:webHidden/>
              </w:rPr>
              <w:fldChar w:fldCharType="begin"/>
            </w:r>
            <w:r w:rsidR="000E6EF5">
              <w:rPr>
                <w:noProof/>
                <w:webHidden/>
              </w:rPr>
              <w:instrText xml:space="preserve"> PAGEREF _Toc364238088 \h </w:instrText>
            </w:r>
            <w:r w:rsidR="000E6EF5">
              <w:rPr>
                <w:noProof/>
                <w:webHidden/>
              </w:rPr>
            </w:r>
            <w:r w:rsidR="000E6EF5">
              <w:rPr>
                <w:noProof/>
                <w:webHidden/>
              </w:rPr>
              <w:fldChar w:fldCharType="separate"/>
            </w:r>
            <w:r w:rsidR="001576C6">
              <w:rPr>
                <w:noProof/>
                <w:webHidden/>
              </w:rPr>
              <w:t>10</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89" w:history="1">
            <w:r w:rsidR="000E6EF5" w:rsidRPr="00BC1397">
              <w:rPr>
                <w:rStyle w:val="Hyperlink"/>
                <w:noProof/>
              </w:rPr>
              <w:t>Alternative Keyboards</w:t>
            </w:r>
            <w:r w:rsidR="000E6EF5">
              <w:rPr>
                <w:noProof/>
                <w:webHidden/>
              </w:rPr>
              <w:tab/>
            </w:r>
            <w:r w:rsidR="000E6EF5">
              <w:rPr>
                <w:noProof/>
                <w:webHidden/>
              </w:rPr>
              <w:fldChar w:fldCharType="begin"/>
            </w:r>
            <w:r w:rsidR="000E6EF5">
              <w:rPr>
                <w:noProof/>
                <w:webHidden/>
              </w:rPr>
              <w:instrText xml:space="preserve"> PAGEREF _Toc364238089 \h </w:instrText>
            </w:r>
            <w:r w:rsidR="000E6EF5">
              <w:rPr>
                <w:noProof/>
                <w:webHidden/>
              </w:rPr>
            </w:r>
            <w:r w:rsidR="000E6EF5">
              <w:rPr>
                <w:noProof/>
                <w:webHidden/>
              </w:rPr>
              <w:fldChar w:fldCharType="separate"/>
            </w:r>
            <w:r w:rsidR="001576C6">
              <w:rPr>
                <w:noProof/>
                <w:webHidden/>
              </w:rPr>
              <w:t>10</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90" w:history="1">
            <w:r w:rsidR="000E6EF5" w:rsidRPr="00BC1397">
              <w:rPr>
                <w:rStyle w:val="Hyperlink"/>
                <w:noProof/>
              </w:rPr>
              <w:t>Keyboard Modifications</w:t>
            </w:r>
            <w:r w:rsidR="000E6EF5">
              <w:rPr>
                <w:noProof/>
                <w:webHidden/>
              </w:rPr>
              <w:tab/>
            </w:r>
            <w:r w:rsidR="000E6EF5">
              <w:rPr>
                <w:noProof/>
                <w:webHidden/>
              </w:rPr>
              <w:fldChar w:fldCharType="begin"/>
            </w:r>
            <w:r w:rsidR="000E6EF5">
              <w:rPr>
                <w:noProof/>
                <w:webHidden/>
              </w:rPr>
              <w:instrText xml:space="preserve"> PAGEREF _Toc364238090 \h </w:instrText>
            </w:r>
            <w:r w:rsidR="000E6EF5">
              <w:rPr>
                <w:noProof/>
                <w:webHidden/>
              </w:rPr>
            </w:r>
            <w:r w:rsidR="000E6EF5">
              <w:rPr>
                <w:noProof/>
                <w:webHidden/>
              </w:rPr>
              <w:fldChar w:fldCharType="separate"/>
            </w:r>
            <w:r w:rsidR="001576C6">
              <w:rPr>
                <w:noProof/>
                <w:webHidden/>
              </w:rPr>
              <w:t>11</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91" w:history="1">
            <w:r w:rsidR="000E6EF5" w:rsidRPr="00BC1397">
              <w:rPr>
                <w:rStyle w:val="Hyperlink"/>
                <w:noProof/>
              </w:rPr>
              <w:t>Alternative Mice / Pointing Devices</w:t>
            </w:r>
            <w:r w:rsidR="000E6EF5">
              <w:rPr>
                <w:noProof/>
                <w:webHidden/>
              </w:rPr>
              <w:tab/>
            </w:r>
            <w:r w:rsidR="000E6EF5">
              <w:rPr>
                <w:noProof/>
                <w:webHidden/>
              </w:rPr>
              <w:fldChar w:fldCharType="begin"/>
            </w:r>
            <w:r w:rsidR="000E6EF5">
              <w:rPr>
                <w:noProof/>
                <w:webHidden/>
              </w:rPr>
              <w:instrText xml:space="preserve"> PAGEREF _Toc364238091 \h </w:instrText>
            </w:r>
            <w:r w:rsidR="000E6EF5">
              <w:rPr>
                <w:noProof/>
                <w:webHidden/>
              </w:rPr>
            </w:r>
            <w:r w:rsidR="000E6EF5">
              <w:rPr>
                <w:noProof/>
                <w:webHidden/>
              </w:rPr>
              <w:fldChar w:fldCharType="separate"/>
            </w:r>
            <w:r w:rsidR="001576C6">
              <w:rPr>
                <w:noProof/>
                <w:webHidden/>
              </w:rPr>
              <w:t>11</w:t>
            </w:r>
            <w:r w:rsidR="000E6EF5">
              <w:rPr>
                <w:noProof/>
                <w:webHidden/>
              </w:rPr>
              <w:fldChar w:fldCharType="end"/>
            </w:r>
          </w:hyperlink>
        </w:p>
        <w:p w:rsidR="000E6EF5" w:rsidRDefault="00436139">
          <w:pPr>
            <w:pStyle w:val="TOC3"/>
            <w:tabs>
              <w:tab w:val="right" w:leader="dot" w:pos="10790"/>
            </w:tabs>
            <w:rPr>
              <w:rFonts w:asciiTheme="minorHAnsi" w:eastAsiaTheme="minorEastAsia" w:hAnsiTheme="minorHAnsi"/>
              <w:noProof/>
              <w:sz w:val="22"/>
            </w:rPr>
          </w:pPr>
          <w:hyperlink w:anchor="_Toc364238092" w:history="1">
            <w:r w:rsidR="000E6EF5" w:rsidRPr="00BC1397">
              <w:rPr>
                <w:rStyle w:val="Hyperlink"/>
                <w:noProof/>
              </w:rPr>
              <w:t>Switch Access</w:t>
            </w:r>
            <w:r w:rsidR="000E6EF5">
              <w:rPr>
                <w:noProof/>
                <w:webHidden/>
              </w:rPr>
              <w:tab/>
            </w:r>
            <w:r w:rsidR="000E6EF5">
              <w:rPr>
                <w:noProof/>
                <w:webHidden/>
              </w:rPr>
              <w:fldChar w:fldCharType="begin"/>
            </w:r>
            <w:r w:rsidR="000E6EF5">
              <w:rPr>
                <w:noProof/>
                <w:webHidden/>
              </w:rPr>
              <w:instrText xml:space="preserve"> PAGEREF _Toc364238092 \h </w:instrText>
            </w:r>
            <w:r w:rsidR="000E6EF5">
              <w:rPr>
                <w:noProof/>
                <w:webHidden/>
              </w:rPr>
            </w:r>
            <w:r w:rsidR="000E6EF5">
              <w:rPr>
                <w:noProof/>
                <w:webHidden/>
              </w:rPr>
              <w:fldChar w:fldCharType="separate"/>
            </w:r>
            <w:r w:rsidR="001576C6">
              <w:rPr>
                <w:noProof/>
                <w:webHidden/>
              </w:rPr>
              <w:t>12</w:t>
            </w:r>
            <w:r w:rsidR="000E6EF5">
              <w:rPr>
                <w:noProof/>
                <w:webHidden/>
              </w:rPr>
              <w:fldChar w:fldCharType="end"/>
            </w:r>
          </w:hyperlink>
        </w:p>
        <w:p w:rsidR="002D5BD9" w:rsidRDefault="002D5BD9" w:rsidP="0079387C">
          <w:pPr>
            <w:sectPr w:rsidR="002D5BD9" w:rsidSect="000E6EF5">
              <w:headerReference w:type="default" r:id="rId8"/>
              <w:pgSz w:w="12240" w:h="15840" w:code="1"/>
              <w:pgMar w:top="230" w:right="720" w:bottom="230" w:left="720" w:header="288" w:footer="288" w:gutter="0"/>
              <w:cols w:space="720"/>
              <w:docGrid w:linePitch="360"/>
            </w:sectPr>
          </w:pPr>
          <w:r>
            <w:rPr>
              <w:b/>
              <w:bCs/>
              <w:noProof/>
            </w:rPr>
            <w:fldChar w:fldCharType="end"/>
          </w:r>
        </w:p>
      </w:sdtContent>
    </w:sdt>
    <w:p w:rsidR="00623346" w:rsidRPr="00FC25AB" w:rsidRDefault="00EC0651" w:rsidP="00623346">
      <w:pPr>
        <w:pStyle w:val="Heading1"/>
      </w:pPr>
      <w:bookmarkStart w:id="1" w:name="_Toc364238058"/>
      <w:r>
        <w:lastRenderedPageBreak/>
        <w:t xml:space="preserve">Taxonomy </w:t>
      </w:r>
      <w:bookmarkEnd w:id="1"/>
      <w:r w:rsidR="00F64222">
        <w:t>of Assistive Technology</w:t>
      </w:r>
    </w:p>
    <w:p w:rsidR="00623346" w:rsidRPr="0021740B" w:rsidRDefault="00623346" w:rsidP="00623346">
      <w:pPr>
        <w:pStyle w:val="Heading2"/>
        <w:rPr>
          <w:color w:val="0070C0"/>
        </w:rPr>
      </w:pPr>
      <w:bookmarkStart w:id="2" w:name="_Toc364238059"/>
      <w:r w:rsidRPr="0021740B">
        <w:rPr>
          <w:color w:val="0070C0"/>
        </w:rPr>
        <w:t>Blind and Visually Impaired</w:t>
      </w:r>
      <w:bookmarkEnd w:id="2"/>
    </w:p>
    <w:p w:rsidR="00623346" w:rsidRDefault="00623346" w:rsidP="00623346">
      <w:pPr>
        <w:pStyle w:val="Heading3"/>
      </w:pPr>
      <w:bookmarkStart w:id="3" w:name="_Toc364238060"/>
      <w:r w:rsidRPr="0031069D">
        <w:t>Screen Readers</w:t>
      </w:r>
      <w:bookmarkEnd w:id="3"/>
    </w:p>
    <w:p w:rsidR="00623346" w:rsidRDefault="00AF58FF" w:rsidP="00623346">
      <w:r>
        <w:t xml:space="preserve">Screen readers provide the ability to interact with digital content </w:t>
      </w:r>
      <w:r w:rsidR="00623346">
        <w:t>without the use of a mouse and with limited-to-no visual input</w:t>
      </w:r>
      <w:r>
        <w:t>.</w:t>
      </w:r>
    </w:p>
    <w:p w:rsidR="00AF58FF" w:rsidRDefault="00AF58FF" w:rsidP="00623346"/>
    <w:p w:rsidR="00AF58FF" w:rsidRDefault="00AF58FF" w:rsidP="00AF58FF">
      <w:r>
        <w:t>“Screen readers are software applications that transform the code behind visual user interfaces into synthesized speech.</w:t>
      </w:r>
      <w:r w:rsidR="00AA577A">
        <w:t>”</w:t>
      </w:r>
    </w:p>
    <w:p w:rsidR="00AF58FF" w:rsidRDefault="0068792D" w:rsidP="0068792D">
      <w:pPr>
        <w:tabs>
          <w:tab w:val="left" w:pos="7020"/>
        </w:tabs>
      </w:pPr>
      <w:r>
        <w:tab/>
      </w:r>
    </w:p>
    <w:p w:rsidR="00AF58FF" w:rsidRDefault="00AF58FF" w:rsidP="00AF58FF">
      <w:pPr>
        <w:rPr>
          <w:rStyle w:val="apple-converted-space"/>
          <w:rFonts w:ascii="Verdana" w:hAnsi="Verdana"/>
          <w:color w:val="000000"/>
          <w:sz w:val="21"/>
          <w:szCs w:val="21"/>
        </w:rPr>
      </w:pPr>
      <w:r>
        <w:t xml:space="preserve">Screen readers can also transform the code behind visual user interfaces into Braille on a </w:t>
      </w:r>
      <w:r>
        <w:rPr>
          <w:rStyle w:val="term"/>
          <w:rFonts w:ascii="Verdana" w:hAnsi="Verdana"/>
          <w:color w:val="000000"/>
          <w:sz w:val="21"/>
          <w:szCs w:val="21"/>
        </w:rPr>
        <w:t>refreshable Braille display</w:t>
      </w:r>
      <w:r>
        <w:t>.</w:t>
      </w:r>
      <w:r>
        <w:rPr>
          <w:rStyle w:val="apple-converted-space"/>
          <w:rFonts w:ascii="Verdana" w:hAnsi="Verdana"/>
          <w:color w:val="000000"/>
          <w:sz w:val="21"/>
          <w:szCs w:val="21"/>
        </w:rPr>
        <w:t> </w:t>
      </w:r>
    </w:p>
    <w:p w:rsidR="00AF58FF" w:rsidRDefault="00AF58FF" w:rsidP="00AF58FF"/>
    <w:p w:rsidR="00AF58FF" w:rsidRDefault="00AF58FF" w:rsidP="00AF58FF">
      <w:r>
        <w:t>When screen readers speak all of the content on the page without stopping, the content is presented in a particular order, called the</w:t>
      </w:r>
      <w:r>
        <w:rPr>
          <w:rStyle w:val="apple-converted-space"/>
          <w:rFonts w:ascii="Verdana" w:hAnsi="Verdana"/>
          <w:color w:val="000000"/>
          <w:sz w:val="21"/>
          <w:szCs w:val="21"/>
        </w:rPr>
        <w:t> </w:t>
      </w:r>
      <w:r>
        <w:rPr>
          <w:rStyle w:val="term"/>
          <w:rFonts w:ascii="Verdana" w:hAnsi="Verdana"/>
          <w:color w:val="000000"/>
          <w:sz w:val="21"/>
          <w:szCs w:val="21"/>
        </w:rPr>
        <w:t>reading order</w:t>
      </w:r>
      <w:r>
        <w:t>.</w:t>
      </w:r>
    </w:p>
    <w:p w:rsidR="000A559B" w:rsidRDefault="000A559B" w:rsidP="00AF58FF"/>
    <w:p w:rsidR="00AF58FF" w:rsidRDefault="00AF58FF" w:rsidP="00AF58FF">
      <w:r>
        <w:t xml:space="preserve">Screen reader users usually use keyboard keys to navigate. Screen readers provide access to buttons, links and other controls. </w:t>
      </w:r>
    </w:p>
    <w:p w:rsidR="00AF58FF" w:rsidRDefault="00AF58FF" w:rsidP="00AF58FF"/>
    <w:p w:rsidR="00AF58FF" w:rsidRDefault="00AF58FF" w:rsidP="00AF58FF">
      <w:r>
        <w:t>There are many reading options and commands. When detailed analysis is needed, screen reader users can step through sentences by word and through words by character.</w:t>
      </w:r>
    </w:p>
    <w:p w:rsidR="00AF58FF" w:rsidRDefault="00AF58FF" w:rsidP="00AF58FF"/>
    <w:p w:rsidR="00AF58FF" w:rsidRDefault="00AF58FF" w:rsidP="00AF58FF">
      <w:r>
        <w:t>Screen readers are available for desktop computers, laptop computers, tablet computers, mobile phones, music devices and more. This includes touch screens like iPad and iPhone, where users use gestures to control the screen reader.”</w:t>
      </w:r>
      <w:r w:rsidRPr="00AF58FF">
        <w:rPr>
          <w:vertAlign w:val="superscript"/>
        </w:rPr>
        <w:t>1</w:t>
      </w:r>
    </w:p>
    <w:p w:rsidR="00623346" w:rsidRDefault="00800D92" w:rsidP="00800D92">
      <w:pPr>
        <w:pStyle w:val="Heading4"/>
      </w:pPr>
      <w:r>
        <w:t>Example Screen Readers</w:t>
      </w:r>
      <w:r w:rsidR="00AF58FF">
        <w:t>:</w:t>
      </w:r>
    </w:p>
    <w:p w:rsidR="00623346" w:rsidRDefault="00AF58FF" w:rsidP="001651E3">
      <w:pPr>
        <w:pStyle w:val="ListParagraph"/>
        <w:numPr>
          <w:ilvl w:val="0"/>
          <w:numId w:val="1"/>
        </w:numPr>
      </w:pPr>
      <w:r>
        <w:t>JAWS</w:t>
      </w:r>
    </w:p>
    <w:p w:rsidR="00623346" w:rsidRDefault="00623346" w:rsidP="001651E3">
      <w:pPr>
        <w:pStyle w:val="ListParagraph"/>
        <w:numPr>
          <w:ilvl w:val="0"/>
          <w:numId w:val="1"/>
        </w:numPr>
      </w:pPr>
      <w:r>
        <w:t>WindowEyes</w:t>
      </w:r>
    </w:p>
    <w:p w:rsidR="00623346" w:rsidRDefault="00623346" w:rsidP="001651E3">
      <w:pPr>
        <w:pStyle w:val="ListParagraph"/>
        <w:numPr>
          <w:ilvl w:val="0"/>
          <w:numId w:val="1"/>
        </w:numPr>
      </w:pPr>
      <w:r>
        <w:t>NVDA</w:t>
      </w:r>
    </w:p>
    <w:p w:rsidR="00623346" w:rsidRDefault="00623346" w:rsidP="001651E3">
      <w:pPr>
        <w:pStyle w:val="ListParagraph"/>
        <w:numPr>
          <w:ilvl w:val="0"/>
          <w:numId w:val="1"/>
        </w:numPr>
      </w:pPr>
      <w:r>
        <w:t>VoiceOver</w:t>
      </w:r>
      <w:r w:rsidR="00800D92">
        <w:t xml:space="preserve"> for the Mac and iOS devices</w:t>
      </w:r>
    </w:p>
    <w:p w:rsidR="008858CB" w:rsidRDefault="008858CB" w:rsidP="008858CB">
      <w:pPr>
        <w:pStyle w:val="Heading4"/>
      </w:pPr>
      <w:r>
        <w:t>Students who may benefit from screen reader support:</w:t>
      </w:r>
    </w:p>
    <w:p w:rsidR="008858CB" w:rsidRDefault="008858CB" w:rsidP="001651E3">
      <w:pPr>
        <w:pStyle w:val="ListParagraph"/>
        <w:numPr>
          <w:ilvl w:val="0"/>
          <w:numId w:val="4"/>
        </w:numPr>
      </w:pPr>
      <w:r>
        <w:t xml:space="preserve">Students who are </w:t>
      </w:r>
      <w:r w:rsidR="00B875F6">
        <w:t>classified as “</w:t>
      </w:r>
      <w:r>
        <w:t>totally blind.</w:t>
      </w:r>
      <w:r w:rsidR="00B875F6">
        <w:t>”</w:t>
      </w:r>
    </w:p>
    <w:p w:rsidR="008858CB" w:rsidRPr="008858CB" w:rsidRDefault="008858CB" w:rsidP="001651E3">
      <w:pPr>
        <w:pStyle w:val="ListParagraph"/>
        <w:numPr>
          <w:ilvl w:val="0"/>
          <w:numId w:val="4"/>
        </w:numPr>
      </w:pPr>
      <w:r>
        <w:t xml:space="preserve">Students who are </w:t>
      </w:r>
      <w:r w:rsidR="00B875F6">
        <w:t>classified as “</w:t>
      </w:r>
      <w:r>
        <w:t>low vision</w:t>
      </w:r>
      <w:r w:rsidR="00B875F6">
        <w:t>.”</w:t>
      </w:r>
    </w:p>
    <w:p w:rsidR="000A559B" w:rsidRDefault="000A559B" w:rsidP="000A559B">
      <w:pPr>
        <w:pStyle w:val="Heading3"/>
      </w:pPr>
      <w:bookmarkStart w:id="4" w:name="_Toc364238061"/>
      <w:r>
        <w:t xml:space="preserve">Refreshable </w:t>
      </w:r>
      <w:r w:rsidRPr="00CF0959">
        <w:t>Braille Displays</w:t>
      </w:r>
      <w:bookmarkEnd w:id="4"/>
    </w:p>
    <w:p w:rsidR="000A559B" w:rsidRDefault="00226B39" w:rsidP="000A559B">
      <w:r>
        <w:t xml:space="preserve">Refreshable Braille Displays </w:t>
      </w:r>
      <w:r w:rsidR="00B36BC8">
        <w:t xml:space="preserve">work in conjunction with Screen Readers.  Screen readers translate </w:t>
      </w:r>
      <w:r>
        <w:t>digital text into Braille</w:t>
      </w:r>
      <w:r w:rsidR="00B36BC8">
        <w:t xml:space="preserve">, which is then </w:t>
      </w:r>
      <w:r w:rsidR="00DF3E17">
        <w:t xml:space="preserve">appears on the display </w:t>
      </w:r>
      <w:r>
        <w:t xml:space="preserve">as the user moves the cursor through the text. Refreshable </w:t>
      </w:r>
      <w:r w:rsidR="000A559B">
        <w:t xml:space="preserve">Braille displays have to be used in conjunction with a screen reader, so basically, </w:t>
      </w:r>
      <w:r w:rsidR="004610CD">
        <w:t>if a screen reader can access the content</w:t>
      </w:r>
      <w:r w:rsidR="000A559B">
        <w:t>, so can a refreshable Braille display.</w:t>
      </w:r>
      <w:r w:rsidR="0082584C">
        <w:t xml:space="preserve"> Refreshable Braille displays have varying numbers of Braille Cells, the most common being 18, 20, 32, 40, and 80-cell displays.</w:t>
      </w:r>
    </w:p>
    <w:p w:rsidR="00226B39" w:rsidRDefault="00226B39" w:rsidP="000A559B"/>
    <w:p w:rsidR="00226B39" w:rsidRDefault="00226B39" w:rsidP="000A559B">
      <w:r w:rsidRPr="00864AB2">
        <w:lastRenderedPageBreak/>
        <w:t xml:space="preserve">For testing purposes, Criss Cole Rehabilitation services recommends refreshable Braille displays that have a minimum of 32 Braille cells because that will allow the user to see the equivalent of a line of </w:t>
      </w:r>
      <w:r w:rsidR="004610CD">
        <w:t xml:space="preserve">Braille </w:t>
      </w:r>
      <w:r w:rsidRPr="00864AB2">
        <w:t>text on an 8.5x11 piece of paper.</w:t>
      </w:r>
    </w:p>
    <w:p w:rsidR="00DB1AB3" w:rsidRDefault="00DB1AB3" w:rsidP="00DB1AB3">
      <w:pPr>
        <w:pStyle w:val="Heading4"/>
      </w:pPr>
      <w:r>
        <w:t>Examples of Refreshable Braille Displays:</w:t>
      </w:r>
    </w:p>
    <w:p w:rsidR="00DB1AB3" w:rsidRDefault="00020883" w:rsidP="001651E3">
      <w:pPr>
        <w:pStyle w:val="ListParagraph"/>
        <w:numPr>
          <w:ilvl w:val="0"/>
          <w:numId w:val="22"/>
        </w:numPr>
      </w:pPr>
      <w:r>
        <w:t>Braille Lite Millennium</w:t>
      </w:r>
    </w:p>
    <w:p w:rsidR="00020883" w:rsidRDefault="00020883" w:rsidP="001651E3">
      <w:pPr>
        <w:pStyle w:val="ListParagraph"/>
        <w:numPr>
          <w:ilvl w:val="0"/>
          <w:numId w:val="22"/>
        </w:numPr>
      </w:pPr>
      <w:r>
        <w:t>Braille Wave</w:t>
      </w:r>
    </w:p>
    <w:p w:rsidR="00020883" w:rsidRDefault="00020883" w:rsidP="001651E3">
      <w:pPr>
        <w:pStyle w:val="ListParagraph"/>
        <w:numPr>
          <w:ilvl w:val="0"/>
          <w:numId w:val="22"/>
        </w:numPr>
      </w:pPr>
      <w:r>
        <w:t>Brailliant</w:t>
      </w:r>
    </w:p>
    <w:p w:rsidR="00020883" w:rsidRDefault="00020883" w:rsidP="001651E3">
      <w:pPr>
        <w:pStyle w:val="ListParagraph"/>
        <w:numPr>
          <w:ilvl w:val="0"/>
          <w:numId w:val="22"/>
        </w:numPr>
      </w:pPr>
      <w:r>
        <w:t>Focus Braille</w:t>
      </w:r>
    </w:p>
    <w:p w:rsidR="00DB1AB3" w:rsidRDefault="00DB1AB3" w:rsidP="00DB1AB3">
      <w:pPr>
        <w:pStyle w:val="Heading4"/>
      </w:pPr>
      <w:r>
        <w:t>Students who may benefit from refreshable Braille displays:</w:t>
      </w:r>
    </w:p>
    <w:p w:rsidR="00020883" w:rsidRPr="00020883" w:rsidRDefault="00020883" w:rsidP="001651E3">
      <w:pPr>
        <w:pStyle w:val="ListParagraph"/>
        <w:numPr>
          <w:ilvl w:val="0"/>
          <w:numId w:val="23"/>
        </w:numPr>
      </w:pPr>
      <w:r>
        <w:t>Students who are proficient with grade 2 Braille and/or Nemeth code</w:t>
      </w:r>
      <w:r w:rsidR="00DD58A7">
        <w:t xml:space="preserve"> and prefer to use Braille</w:t>
      </w:r>
      <w:r>
        <w:t>.</w:t>
      </w:r>
    </w:p>
    <w:p w:rsidR="0082584C" w:rsidRDefault="0082584C" w:rsidP="0082584C">
      <w:pPr>
        <w:pStyle w:val="Heading3"/>
      </w:pPr>
      <w:bookmarkStart w:id="5" w:name="_Toc364238062"/>
      <w:r>
        <w:t>Braille Notetakers</w:t>
      </w:r>
      <w:bookmarkEnd w:id="5"/>
    </w:p>
    <w:p w:rsidR="009F5944" w:rsidRDefault="009F5944" w:rsidP="009F5944">
      <w:r>
        <w:t>Braille Notetakers allow users to input text with a Braille Keyboard</w:t>
      </w:r>
      <w:r w:rsidR="00352B2D">
        <w:t>.  They can be connected to desktop computers as an alternative keyboard option.</w:t>
      </w:r>
    </w:p>
    <w:p w:rsidR="007B0FE7" w:rsidRDefault="007B0FE7" w:rsidP="007B0FE7">
      <w:pPr>
        <w:pStyle w:val="Heading4"/>
      </w:pPr>
      <w:r>
        <w:t>Examples of Braille Notetakers:</w:t>
      </w:r>
    </w:p>
    <w:p w:rsidR="005E3271" w:rsidRDefault="005E3271" w:rsidP="001651E3">
      <w:pPr>
        <w:pStyle w:val="ListParagraph"/>
        <w:numPr>
          <w:ilvl w:val="0"/>
          <w:numId w:val="25"/>
        </w:numPr>
      </w:pPr>
      <w:r>
        <w:t>Pac Mate Omni</w:t>
      </w:r>
    </w:p>
    <w:p w:rsidR="005E3271" w:rsidRDefault="005E3271" w:rsidP="001651E3">
      <w:pPr>
        <w:pStyle w:val="ListParagraph"/>
        <w:numPr>
          <w:ilvl w:val="0"/>
          <w:numId w:val="25"/>
        </w:numPr>
      </w:pPr>
      <w:r>
        <w:t>Focus Braille</w:t>
      </w:r>
    </w:p>
    <w:p w:rsidR="005E3271" w:rsidRDefault="005E3271" w:rsidP="001651E3">
      <w:pPr>
        <w:pStyle w:val="ListParagraph"/>
        <w:numPr>
          <w:ilvl w:val="0"/>
          <w:numId w:val="25"/>
        </w:numPr>
      </w:pPr>
      <w:r>
        <w:t>Voice Sense</w:t>
      </w:r>
    </w:p>
    <w:p w:rsidR="005E3271" w:rsidRDefault="005E3271" w:rsidP="001651E3">
      <w:pPr>
        <w:pStyle w:val="ListParagraph"/>
        <w:numPr>
          <w:ilvl w:val="0"/>
          <w:numId w:val="25"/>
        </w:numPr>
      </w:pPr>
      <w:r>
        <w:t>Braille Note</w:t>
      </w:r>
    </w:p>
    <w:p w:rsidR="005E3271" w:rsidRPr="005E3271" w:rsidRDefault="005E3271" w:rsidP="001651E3">
      <w:pPr>
        <w:pStyle w:val="ListParagraph"/>
        <w:numPr>
          <w:ilvl w:val="0"/>
          <w:numId w:val="25"/>
        </w:numPr>
      </w:pPr>
      <w:r>
        <w:t>Voice Note</w:t>
      </w:r>
    </w:p>
    <w:p w:rsidR="007B0FE7" w:rsidRDefault="007B0FE7" w:rsidP="007B0FE7">
      <w:pPr>
        <w:pStyle w:val="Heading4"/>
      </w:pPr>
      <w:r>
        <w:t>Students who may benefit from the use of Braille Notetakers:</w:t>
      </w:r>
    </w:p>
    <w:p w:rsidR="007B0FE7" w:rsidRDefault="00766C52" w:rsidP="001651E3">
      <w:pPr>
        <w:pStyle w:val="ListParagraph"/>
        <w:numPr>
          <w:ilvl w:val="0"/>
          <w:numId w:val="23"/>
        </w:numPr>
      </w:pPr>
      <w:r>
        <w:t>Students who are proficient with Braille and/or Nemeth Code and use Braille Notetakers as a regular part of their instruction to complete written assignments.</w:t>
      </w:r>
    </w:p>
    <w:p w:rsidR="000F742F" w:rsidRDefault="000F742F" w:rsidP="000F742F">
      <w:pPr>
        <w:pStyle w:val="Heading3"/>
      </w:pPr>
      <w:bookmarkStart w:id="6" w:name="_Toc364238063"/>
      <w:r>
        <w:t>Talking Calculators</w:t>
      </w:r>
      <w:bookmarkEnd w:id="6"/>
    </w:p>
    <w:p w:rsidR="00C17C7E" w:rsidRDefault="00C17C7E" w:rsidP="00C17C7E">
      <w:r>
        <w:t>Talking Calculators have built-in speech synthesizers that provide audio feedback for every key that is pressed on a calculator.  They also vocalize the answer for the user.</w:t>
      </w:r>
    </w:p>
    <w:p w:rsidR="00EB5EF5" w:rsidRDefault="00EB5EF5" w:rsidP="00F1743A">
      <w:pPr>
        <w:pStyle w:val="Heading4"/>
      </w:pPr>
      <w:r>
        <w:t>Example Talking Calculators:</w:t>
      </w:r>
    </w:p>
    <w:p w:rsidR="00314D63" w:rsidRDefault="00314D63" w:rsidP="001651E3">
      <w:pPr>
        <w:pStyle w:val="ListParagraph"/>
        <w:numPr>
          <w:ilvl w:val="0"/>
          <w:numId w:val="28"/>
        </w:numPr>
      </w:pPr>
      <w:r>
        <w:t>Orion TI-84 Plus – a talking, graphing calculator</w:t>
      </w:r>
    </w:p>
    <w:p w:rsidR="00314D63" w:rsidRDefault="00CB3D9B" w:rsidP="001651E3">
      <w:pPr>
        <w:pStyle w:val="ListParagraph"/>
        <w:numPr>
          <w:ilvl w:val="0"/>
          <w:numId w:val="28"/>
        </w:numPr>
      </w:pPr>
      <w:r>
        <w:t>8-digit talking calculator</w:t>
      </w:r>
    </w:p>
    <w:p w:rsidR="00CB3D9B" w:rsidRPr="00314D63" w:rsidRDefault="00CB3D9B" w:rsidP="001651E3">
      <w:pPr>
        <w:pStyle w:val="ListParagraph"/>
        <w:numPr>
          <w:ilvl w:val="0"/>
          <w:numId w:val="28"/>
        </w:numPr>
      </w:pPr>
      <w:r>
        <w:t>Big Number Talking Calculator</w:t>
      </w:r>
    </w:p>
    <w:p w:rsidR="00EB5EF5" w:rsidRDefault="00EB5EF5" w:rsidP="00F1743A">
      <w:pPr>
        <w:pStyle w:val="Heading4"/>
      </w:pPr>
      <w:r>
        <w:t>Students who may benefit from the use of a talking calculator:</w:t>
      </w:r>
    </w:p>
    <w:p w:rsidR="00EB5EF5" w:rsidRDefault="00EB5EF5" w:rsidP="001651E3">
      <w:pPr>
        <w:pStyle w:val="ListParagraph"/>
        <w:numPr>
          <w:ilvl w:val="0"/>
          <w:numId w:val="23"/>
        </w:numPr>
      </w:pPr>
      <w:r>
        <w:t>Students who are blind or visually impaired</w:t>
      </w:r>
    </w:p>
    <w:p w:rsidR="00EB5EF5" w:rsidRDefault="00EB5EF5" w:rsidP="001651E3">
      <w:pPr>
        <w:pStyle w:val="ListParagraph"/>
        <w:numPr>
          <w:ilvl w:val="0"/>
          <w:numId w:val="23"/>
        </w:numPr>
      </w:pPr>
      <w:r>
        <w:t>Students with dyscalculia</w:t>
      </w:r>
    </w:p>
    <w:p w:rsidR="00EB5EF5" w:rsidRDefault="00EB5EF5" w:rsidP="001651E3">
      <w:pPr>
        <w:pStyle w:val="ListParagraph"/>
        <w:numPr>
          <w:ilvl w:val="0"/>
          <w:numId w:val="23"/>
        </w:numPr>
      </w:pPr>
      <w:r>
        <w:t>Students with visual processing difficulties</w:t>
      </w:r>
    </w:p>
    <w:p w:rsidR="00EB5EF5" w:rsidRPr="00C17C7E" w:rsidRDefault="00EB5EF5" w:rsidP="001651E3">
      <w:pPr>
        <w:pStyle w:val="ListParagraph"/>
        <w:numPr>
          <w:ilvl w:val="0"/>
          <w:numId w:val="23"/>
        </w:numPr>
      </w:pPr>
      <w:r>
        <w:t>Students who process audio input more effectively than visual input</w:t>
      </w:r>
    </w:p>
    <w:p w:rsidR="004E1670" w:rsidRDefault="004E1670" w:rsidP="004E1670">
      <w:pPr>
        <w:pStyle w:val="Heading3"/>
      </w:pPr>
      <w:bookmarkStart w:id="7" w:name="_Toc364238064"/>
      <w:r>
        <w:t>Braille Translation Software</w:t>
      </w:r>
      <w:bookmarkEnd w:id="7"/>
    </w:p>
    <w:p w:rsidR="004E1670" w:rsidRPr="00E00073" w:rsidRDefault="004E1670" w:rsidP="004E1670">
      <w:r>
        <w:t>Braille Translation Software converts text into Grade 2 Braille, which is contracted Braille.</w:t>
      </w:r>
    </w:p>
    <w:p w:rsidR="004E1670" w:rsidRDefault="004E1670" w:rsidP="002A409A">
      <w:pPr>
        <w:pStyle w:val="Heading4"/>
      </w:pPr>
      <w:r>
        <w:t>Examples of Braille Translation Software:</w:t>
      </w:r>
    </w:p>
    <w:p w:rsidR="004E1670" w:rsidRDefault="004E1670" w:rsidP="001651E3">
      <w:pPr>
        <w:pStyle w:val="ListParagraph"/>
        <w:numPr>
          <w:ilvl w:val="0"/>
          <w:numId w:val="35"/>
        </w:numPr>
      </w:pPr>
      <w:r>
        <w:t>Duxbury</w:t>
      </w:r>
    </w:p>
    <w:p w:rsidR="004E1670" w:rsidRDefault="004E1670" w:rsidP="001651E3">
      <w:pPr>
        <w:pStyle w:val="ListParagraph"/>
        <w:numPr>
          <w:ilvl w:val="0"/>
          <w:numId w:val="35"/>
        </w:numPr>
      </w:pPr>
      <w:r>
        <w:t>Megadots</w:t>
      </w:r>
    </w:p>
    <w:p w:rsidR="004E1670" w:rsidRDefault="004E1670" w:rsidP="002A409A">
      <w:pPr>
        <w:pStyle w:val="Heading4"/>
      </w:pPr>
      <w:r>
        <w:lastRenderedPageBreak/>
        <w:t>Students who may benefit from Braille Translation Software:</w:t>
      </w:r>
    </w:p>
    <w:p w:rsidR="004E1670" w:rsidRPr="00F1043A" w:rsidRDefault="004E1670" w:rsidP="001651E3">
      <w:pPr>
        <w:pStyle w:val="ListParagraph"/>
        <w:numPr>
          <w:ilvl w:val="0"/>
          <w:numId w:val="36"/>
        </w:numPr>
      </w:pPr>
      <w:r>
        <w:t>Braille readers who need text converted into Braille.</w:t>
      </w:r>
    </w:p>
    <w:p w:rsidR="006C44A5" w:rsidRDefault="006C44A5" w:rsidP="008F3759">
      <w:pPr>
        <w:pStyle w:val="Heading3"/>
      </w:pPr>
      <w:bookmarkStart w:id="8" w:name="_Toc364238065"/>
      <w:r>
        <w:t>Braille Embossers</w:t>
      </w:r>
      <w:bookmarkEnd w:id="8"/>
    </w:p>
    <w:p w:rsidR="007B2671" w:rsidRDefault="007B2671" w:rsidP="007B2671">
      <w:r>
        <w:t>Braille Embossers print Braille-ready files and tactile graphics.</w:t>
      </w:r>
    </w:p>
    <w:p w:rsidR="003209A5" w:rsidRDefault="003209A5" w:rsidP="003209A5">
      <w:pPr>
        <w:pStyle w:val="Heading4"/>
      </w:pPr>
      <w:r>
        <w:t>Examples of Braille Embossers:</w:t>
      </w:r>
    </w:p>
    <w:p w:rsidR="003209A5" w:rsidRDefault="003209A5" w:rsidP="001651E3">
      <w:pPr>
        <w:pStyle w:val="ListParagraph"/>
        <w:numPr>
          <w:ilvl w:val="0"/>
          <w:numId w:val="37"/>
        </w:numPr>
      </w:pPr>
      <w:r>
        <w:t>EmBraille</w:t>
      </w:r>
    </w:p>
    <w:p w:rsidR="003209A5" w:rsidRDefault="003209A5" w:rsidP="001651E3">
      <w:pPr>
        <w:pStyle w:val="ListParagraph"/>
        <w:numPr>
          <w:ilvl w:val="0"/>
          <w:numId w:val="37"/>
        </w:numPr>
      </w:pPr>
      <w:r>
        <w:t>ViewPlus Series (Cub, Elite, Max)</w:t>
      </w:r>
    </w:p>
    <w:p w:rsidR="003209A5" w:rsidRDefault="003209A5" w:rsidP="001651E3">
      <w:pPr>
        <w:pStyle w:val="ListParagraph"/>
        <w:numPr>
          <w:ilvl w:val="0"/>
          <w:numId w:val="37"/>
        </w:numPr>
      </w:pPr>
      <w:r>
        <w:t>Everest</w:t>
      </w:r>
    </w:p>
    <w:p w:rsidR="003209A5" w:rsidRDefault="003209A5" w:rsidP="001651E3">
      <w:pPr>
        <w:pStyle w:val="ListParagraph"/>
        <w:numPr>
          <w:ilvl w:val="0"/>
          <w:numId w:val="37"/>
        </w:numPr>
      </w:pPr>
      <w:r>
        <w:t>Romeo</w:t>
      </w:r>
    </w:p>
    <w:p w:rsidR="003209A5" w:rsidRDefault="003209A5" w:rsidP="001651E3">
      <w:pPr>
        <w:pStyle w:val="ListParagraph"/>
        <w:numPr>
          <w:ilvl w:val="0"/>
          <w:numId w:val="37"/>
        </w:numPr>
      </w:pPr>
      <w:r>
        <w:t>Tiger</w:t>
      </w:r>
    </w:p>
    <w:p w:rsidR="003209A5" w:rsidRDefault="003209A5" w:rsidP="00AB57A3">
      <w:pPr>
        <w:pStyle w:val="Heading4"/>
      </w:pPr>
      <w:r>
        <w:t>Students who may benefit from the use of a Braille Embosser:</w:t>
      </w:r>
    </w:p>
    <w:p w:rsidR="003209A5" w:rsidRPr="003209A5" w:rsidRDefault="003209A5" w:rsidP="001651E3">
      <w:pPr>
        <w:pStyle w:val="ListParagraph"/>
        <w:numPr>
          <w:ilvl w:val="0"/>
          <w:numId w:val="38"/>
        </w:numPr>
      </w:pPr>
      <w:r>
        <w:t xml:space="preserve">Braille Readers who need access to </w:t>
      </w:r>
      <w:r w:rsidR="00AB57A3">
        <w:t>Braille and/or tactile graphics.</w:t>
      </w:r>
    </w:p>
    <w:p w:rsidR="008F3759" w:rsidRDefault="001C7B67" w:rsidP="008F3759">
      <w:pPr>
        <w:pStyle w:val="Heading3"/>
      </w:pPr>
      <w:bookmarkStart w:id="9" w:name="_Toc364238066"/>
      <w:r>
        <w:t xml:space="preserve">Dynamic </w:t>
      </w:r>
      <w:r w:rsidR="008F3759">
        <w:t>Tactile Graphics Displays</w:t>
      </w:r>
      <w:r w:rsidR="000840C3">
        <w:t>:</w:t>
      </w:r>
      <w:bookmarkEnd w:id="9"/>
    </w:p>
    <w:p w:rsidR="000840C3" w:rsidRDefault="000840C3" w:rsidP="000840C3">
      <w:r>
        <w:t>Tactile Gra</w:t>
      </w:r>
      <w:r w:rsidR="00114A78">
        <w:t>p</w:t>
      </w:r>
      <w:r>
        <w:t>hic Displays convert graphics on a screen into a tactile representation, in real time.</w:t>
      </w:r>
    </w:p>
    <w:p w:rsidR="000840C3" w:rsidRDefault="000840C3" w:rsidP="000840C3">
      <w:pPr>
        <w:pStyle w:val="Heading4"/>
      </w:pPr>
      <w:r>
        <w:t xml:space="preserve">Examples of </w:t>
      </w:r>
      <w:r w:rsidR="001C7B67">
        <w:t xml:space="preserve">Dynamic </w:t>
      </w:r>
      <w:r>
        <w:t>Tactile Graphics Displays:</w:t>
      </w:r>
    </w:p>
    <w:p w:rsidR="000840C3" w:rsidRPr="000840C3" w:rsidRDefault="000840C3" w:rsidP="001651E3">
      <w:pPr>
        <w:pStyle w:val="ListParagraph"/>
        <w:numPr>
          <w:ilvl w:val="0"/>
          <w:numId w:val="26"/>
        </w:numPr>
      </w:pPr>
      <w:r>
        <w:t>DOT View Series Tactile Graphics Display</w:t>
      </w:r>
    </w:p>
    <w:p w:rsidR="001C7B67" w:rsidRDefault="001C7B67" w:rsidP="001C7B67">
      <w:pPr>
        <w:pStyle w:val="Heading4"/>
      </w:pPr>
      <w:r>
        <w:t>Students who might benefit from the use of a Tactile Graphic Display</w:t>
      </w:r>
    </w:p>
    <w:p w:rsidR="001C7B67" w:rsidRPr="001C7B67" w:rsidRDefault="001C7B67" w:rsidP="001651E3">
      <w:pPr>
        <w:pStyle w:val="ListParagraph"/>
        <w:numPr>
          <w:ilvl w:val="0"/>
          <w:numId w:val="27"/>
        </w:numPr>
      </w:pPr>
      <w:r>
        <w:t>Students with blindness or low vision who use dynamic tactile graphic displays as a regular part of their instruction.</w:t>
      </w:r>
    </w:p>
    <w:p w:rsidR="004D24E5" w:rsidRPr="00322291" w:rsidRDefault="004D24E5" w:rsidP="004D24E5">
      <w:pPr>
        <w:pStyle w:val="Heading3"/>
      </w:pPr>
      <w:bookmarkStart w:id="10" w:name="_Toc364238067"/>
      <w:r>
        <w:t xml:space="preserve">Zoom / </w:t>
      </w:r>
      <w:r w:rsidRPr="00322291">
        <w:t>Magnification</w:t>
      </w:r>
      <w:bookmarkEnd w:id="10"/>
    </w:p>
    <w:p w:rsidR="004D24E5" w:rsidRDefault="004D24E5" w:rsidP="004D24E5">
      <w:r>
        <w:t xml:space="preserve">Zoom / Magnification </w:t>
      </w:r>
      <w:r w:rsidR="002F4139">
        <w:t xml:space="preserve">tools allow </w:t>
      </w:r>
      <w:r>
        <w:t>users to enlarge text and images on a computer screen.</w:t>
      </w:r>
    </w:p>
    <w:p w:rsidR="004D24E5" w:rsidRDefault="004D24E5" w:rsidP="004D24E5">
      <w:pPr>
        <w:pStyle w:val="Heading4"/>
      </w:pPr>
      <w:r>
        <w:t>Examples of Zoom / Magnification Tools</w:t>
      </w:r>
    </w:p>
    <w:p w:rsidR="004D24E5" w:rsidRDefault="004D24E5" w:rsidP="004D24E5"/>
    <w:p w:rsidR="004D24E5" w:rsidRDefault="004D24E5" w:rsidP="001651E3">
      <w:pPr>
        <w:pStyle w:val="ListParagraph"/>
        <w:numPr>
          <w:ilvl w:val="0"/>
          <w:numId w:val="13"/>
        </w:numPr>
      </w:pPr>
      <w:r>
        <w:t>ZoomText</w:t>
      </w:r>
      <w:r w:rsidR="002006D1">
        <w:t xml:space="preserve"> (allows the user to enlarge text, get text-to-speech support, and modify foreground and background color combinations)</w:t>
      </w:r>
    </w:p>
    <w:p w:rsidR="004D24E5" w:rsidRDefault="004D24E5" w:rsidP="001651E3">
      <w:pPr>
        <w:pStyle w:val="ListParagraph"/>
        <w:numPr>
          <w:ilvl w:val="0"/>
          <w:numId w:val="13"/>
        </w:numPr>
      </w:pPr>
      <w:r>
        <w:t>MAGic</w:t>
      </w:r>
      <w:r w:rsidR="008328B7">
        <w:t xml:space="preserve"> (allows the user to enlarge text, get text-to-speech support, and modify foreground and background color combinations)</w:t>
      </w:r>
    </w:p>
    <w:p w:rsidR="004D24E5" w:rsidRDefault="004D24E5" w:rsidP="001651E3">
      <w:pPr>
        <w:pStyle w:val="ListParagraph"/>
        <w:numPr>
          <w:ilvl w:val="0"/>
          <w:numId w:val="13"/>
        </w:numPr>
      </w:pPr>
      <w:r>
        <w:t>Built-in OS Magnification Tools (e.g. Windows Magnifier from Ease of Access Options, Macintosh Zoom Feature)</w:t>
      </w:r>
    </w:p>
    <w:p w:rsidR="004D24E5" w:rsidRDefault="004D24E5" w:rsidP="001651E3">
      <w:pPr>
        <w:pStyle w:val="ListParagraph"/>
        <w:numPr>
          <w:ilvl w:val="0"/>
          <w:numId w:val="13"/>
        </w:numPr>
      </w:pPr>
      <w:r>
        <w:t>Browser Magnification Tools (Ctrl-</w:t>
      </w:r>
      <w:r w:rsidR="00B56C9F">
        <w:t>(</w:t>
      </w:r>
      <w:r>
        <w:t>+</w:t>
      </w:r>
      <w:r w:rsidR="00B56C9F">
        <w:t>) / Ctrl-(-)</w:t>
      </w:r>
      <w:r>
        <w:t>)</w:t>
      </w:r>
    </w:p>
    <w:p w:rsidR="004D24E5" w:rsidRPr="004B0252" w:rsidRDefault="004D24E5" w:rsidP="004B0252">
      <w:pPr>
        <w:rPr>
          <w:szCs w:val="24"/>
        </w:rPr>
      </w:pPr>
    </w:p>
    <w:p w:rsidR="004D24E5" w:rsidRDefault="004D24E5" w:rsidP="004B0252">
      <w:pPr>
        <w:rPr>
          <w:rFonts w:cs="Arial"/>
          <w:color w:val="000000"/>
          <w:szCs w:val="24"/>
          <w:shd w:val="clear" w:color="auto" w:fill="FFFFFF"/>
        </w:rPr>
      </w:pPr>
      <w:r w:rsidRPr="004B0252">
        <w:rPr>
          <w:szCs w:val="24"/>
        </w:rPr>
        <w:t xml:space="preserve">NOTE:  </w:t>
      </w:r>
      <w:r w:rsidRPr="004B0252">
        <w:rPr>
          <w:rFonts w:cs="Arial"/>
          <w:color w:val="000000"/>
          <w:szCs w:val="24"/>
          <w:shd w:val="clear" w:color="auto" w:fill="FFFFFF"/>
        </w:rPr>
        <w:t>Screen magnification software denotes magnification in X-values. These values have to do with the amount of the screen that is visible to the user when it is magnified.</w:t>
      </w:r>
      <w:r w:rsidRPr="004B0252">
        <w:rPr>
          <w:rFonts w:cs="Arial"/>
          <w:color w:val="000000"/>
          <w:szCs w:val="24"/>
        </w:rPr>
        <w:br/>
      </w:r>
      <w:r w:rsidRPr="004B0252">
        <w:rPr>
          <w:rFonts w:cs="Arial"/>
          <w:color w:val="000000"/>
          <w:szCs w:val="24"/>
        </w:rPr>
        <w:br/>
      </w:r>
      <w:r w:rsidRPr="004B0252">
        <w:rPr>
          <w:rFonts w:cs="Arial"/>
          <w:color w:val="000000"/>
          <w:szCs w:val="24"/>
          <w:shd w:val="clear" w:color="auto" w:fill="FFFFFF"/>
        </w:rPr>
        <w:t>For example - ZoomText has 1.25x - 36x. At 1.25x, the user is able to see about half of the screen at a time; at 36x, the user can see about 3, 12-point-font-sized characters at a time.</w:t>
      </w:r>
      <w:r w:rsidRPr="004B0252">
        <w:rPr>
          <w:rFonts w:cs="Arial"/>
          <w:color w:val="000000"/>
          <w:szCs w:val="24"/>
        </w:rPr>
        <w:br/>
      </w:r>
      <w:r w:rsidRPr="004B0252">
        <w:rPr>
          <w:rFonts w:cs="Arial"/>
          <w:color w:val="000000"/>
          <w:szCs w:val="24"/>
        </w:rPr>
        <w:br/>
      </w:r>
      <w:r w:rsidRPr="004B0252">
        <w:rPr>
          <w:rFonts w:cs="Arial"/>
          <w:color w:val="000000"/>
          <w:szCs w:val="24"/>
          <w:shd w:val="clear" w:color="auto" w:fill="FFFFFF"/>
        </w:rPr>
        <w:t>Equivalents for ZoomText to Ctrl-+ Magnification Levels would be:</w:t>
      </w:r>
      <w:r w:rsidRPr="004B0252">
        <w:rPr>
          <w:rFonts w:cs="Arial"/>
          <w:color w:val="000000"/>
          <w:szCs w:val="24"/>
        </w:rPr>
        <w:br/>
      </w:r>
      <w:r w:rsidRPr="004B0252">
        <w:rPr>
          <w:rFonts w:cs="Arial"/>
          <w:color w:val="000000"/>
          <w:szCs w:val="24"/>
        </w:rPr>
        <w:br/>
      </w:r>
      <w:r w:rsidR="006B4B97">
        <w:rPr>
          <w:rFonts w:cs="Arial"/>
          <w:color w:val="000000"/>
          <w:szCs w:val="24"/>
          <w:shd w:val="clear" w:color="auto" w:fill="FFFFFF"/>
        </w:rPr>
        <w:t>2x=200</w:t>
      </w:r>
      <w:r w:rsidRPr="004B0252">
        <w:rPr>
          <w:rFonts w:cs="Arial"/>
          <w:color w:val="000000"/>
          <w:szCs w:val="24"/>
          <w:shd w:val="clear" w:color="auto" w:fill="FFFFFF"/>
        </w:rPr>
        <w:t xml:space="preserve">% ; </w:t>
      </w:r>
      <w:r w:rsidR="006B4B97">
        <w:rPr>
          <w:rFonts w:cs="Arial"/>
          <w:color w:val="000000"/>
          <w:szCs w:val="24"/>
          <w:shd w:val="clear" w:color="auto" w:fill="FFFFFF"/>
        </w:rPr>
        <w:t xml:space="preserve">3x=250%; 4x=300%; </w:t>
      </w:r>
      <w:r w:rsidR="00396DB8">
        <w:rPr>
          <w:rFonts w:cs="Arial"/>
          <w:color w:val="000000"/>
          <w:szCs w:val="24"/>
          <w:shd w:val="clear" w:color="auto" w:fill="FFFFFF"/>
        </w:rPr>
        <w:t xml:space="preserve">5x=250%; </w:t>
      </w:r>
      <w:r w:rsidR="006B4B97">
        <w:rPr>
          <w:rFonts w:cs="Arial"/>
          <w:color w:val="000000"/>
          <w:szCs w:val="24"/>
          <w:shd w:val="clear" w:color="auto" w:fill="FFFFFF"/>
        </w:rPr>
        <w:t>6x=400%; 8x=500%; 10x=750%; 16x=1000%</w:t>
      </w:r>
      <w:r w:rsidRPr="004B0252">
        <w:rPr>
          <w:rFonts w:cs="Arial"/>
          <w:color w:val="000000"/>
          <w:szCs w:val="24"/>
        </w:rPr>
        <w:br/>
      </w:r>
      <w:r w:rsidRPr="004B0252">
        <w:rPr>
          <w:rFonts w:cs="Arial"/>
          <w:color w:val="000000"/>
          <w:szCs w:val="24"/>
        </w:rPr>
        <w:br/>
      </w:r>
      <w:r w:rsidRPr="004B0252">
        <w:rPr>
          <w:rFonts w:cs="Arial"/>
          <w:color w:val="000000"/>
          <w:szCs w:val="24"/>
          <w:shd w:val="clear" w:color="auto" w:fill="FFFFFF"/>
        </w:rPr>
        <w:lastRenderedPageBreak/>
        <w:t>What can a user see at one time?</w:t>
      </w:r>
      <w:r w:rsidRPr="004B0252">
        <w:rPr>
          <w:rFonts w:cs="Arial"/>
          <w:color w:val="000000"/>
          <w:szCs w:val="24"/>
        </w:rPr>
        <w:br/>
      </w:r>
      <w:r w:rsidRPr="004B0252">
        <w:rPr>
          <w:rFonts w:cs="Arial"/>
          <w:color w:val="000000"/>
          <w:szCs w:val="24"/>
          <w:shd w:val="clear" w:color="auto" w:fill="FFFFFF"/>
        </w:rPr>
        <w:t>@2X - user sees 1/4th of the screen</w:t>
      </w:r>
      <w:r w:rsidRPr="004B0252">
        <w:rPr>
          <w:rFonts w:cs="Arial"/>
          <w:color w:val="000000"/>
          <w:szCs w:val="24"/>
        </w:rPr>
        <w:br/>
      </w:r>
      <w:r w:rsidRPr="004B0252">
        <w:rPr>
          <w:rFonts w:cs="Arial"/>
          <w:color w:val="000000"/>
          <w:szCs w:val="24"/>
          <w:shd w:val="clear" w:color="auto" w:fill="FFFFFF"/>
        </w:rPr>
        <w:t>@4x - user sees 1/8th of the screen</w:t>
      </w:r>
      <w:r w:rsidRPr="004B0252">
        <w:rPr>
          <w:rFonts w:cs="Arial"/>
          <w:color w:val="000000"/>
          <w:szCs w:val="24"/>
        </w:rPr>
        <w:br/>
      </w:r>
      <w:r w:rsidRPr="004B0252">
        <w:rPr>
          <w:rFonts w:cs="Arial"/>
          <w:color w:val="000000"/>
          <w:szCs w:val="24"/>
          <w:shd w:val="clear" w:color="auto" w:fill="FFFFFF"/>
        </w:rPr>
        <w:t>@6x - user sees 1/16th of the screen</w:t>
      </w:r>
      <w:r w:rsidRPr="004B0252">
        <w:rPr>
          <w:rFonts w:cs="Arial"/>
          <w:color w:val="000000"/>
          <w:szCs w:val="24"/>
        </w:rPr>
        <w:br/>
      </w:r>
      <w:r w:rsidRPr="004B0252">
        <w:rPr>
          <w:rFonts w:cs="Arial"/>
          <w:color w:val="000000"/>
          <w:szCs w:val="24"/>
          <w:shd w:val="clear" w:color="auto" w:fill="FFFFFF"/>
        </w:rPr>
        <w:t>@8x - user sees 1/32nd of the screen</w:t>
      </w:r>
    </w:p>
    <w:p w:rsidR="001F6BAB" w:rsidRDefault="001F6BAB" w:rsidP="001F6BAB">
      <w:pPr>
        <w:pStyle w:val="Heading4"/>
        <w:rPr>
          <w:shd w:val="clear" w:color="auto" w:fill="FFFFFF"/>
        </w:rPr>
      </w:pPr>
      <w:r>
        <w:rPr>
          <w:shd w:val="clear" w:color="auto" w:fill="FFFFFF"/>
        </w:rPr>
        <w:t>Students who might benefit from Zoom/Magnification support:</w:t>
      </w:r>
    </w:p>
    <w:p w:rsidR="001F6BAB" w:rsidRPr="001F6BAB" w:rsidRDefault="001F6BAB" w:rsidP="001651E3">
      <w:pPr>
        <w:pStyle w:val="ListParagraph"/>
        <w:numPr>
          <w:ilvl w:val="0"/>
          <w:numId w:val="27"/>
        </w:numPr>
      </w:pPr>
      <w:r>
        <w:t>Students with low vision</w:t>
      </w:r>
    </w:p>
    <w:p w:rsidR="00623346" w:rsidRPr="0021740B" w:rsidRDefault="00B07136" w:rsidP="00B07136">
      <w:pPr>
        <w:pStyle w:val="Heading2"/>
        <w:rPr>
          <w:color w:val="0070C0"/>
        </w:rPr>
      </w:pPr>
      <w:bookmarkStart w:id="11" w:name="_Toc364238068"/>
      <w:r w:rsidRPr="0021740B">
        <w:rPr>
          <w:color w:val="0070C0"/>
        </w:rPr>
        <w:t>Reading</w:t>
      </w:r>
      <w:bookmarkEnd w:id="11"/>
    </w:p>
    <w:p w:rsidR="00B07136" w:rsidRPr="00197668" w:rsidRDefault="00B07136" w:rsidP="00B07136">
      <w:pPr>
        <w:pStyle w:val="Heading3"/>
      </w:pPr>
      <w:bookmarkStart w:id="12" w:name="_Toc364238069"/>
      <w:r>
        <w:t>Text-to-Speech</w:t>
      </w:r>
      <w:bookmarkEnd w:id="12"/>
      <w:r>
        <w:t xml:space="preserve"> </w:t>
      </w:r>
    </w:p>
    <w:p w:rsidR="00B07136" w:rsidRDefault="00B45E70" w:rsidP="00B07136">
      <w:r>
        <w:t xml:space="preserve">Text-to-Speech software consists of </w:t>
      </w:r>
      <w:r w:rsidR="00B07136">
        <w:t>third-party applications that read digital text in the form of eText, Internet sites, email, word processing applications, etc.  Not all text-to-speech tools can work with every kind of digital text.</w:t>
      </w:r>
    </w:p>
    <w:p w:rsidR="00B07136" w:rsidRDefault="00B07136" w:rsidP="00DF2DE8">
      <w:pPr>
        <w:pStyle w:val="Heading4"/>
      </w:pPr>
      <w:r>
        <w:t>Example Text-to-Speech Applications</w:t>
      </w:r>
      <w:r w:rsidR="006D44CC">
        <w:t>:</w:t>
      </w:r>
    </w:p>
    <w:p w:rsidR="00B07136" w:rsidRDefault="008D1134" w:rsidP="001651E3">
      <w:pPr>
        <w:pStyle w:val="ListParagraph"/>
        <w:numPr>
          <w:ilvl w:val="0"/>
          <w:numId w:val="2"/>
        </w:numPr>
      </w:pPr>
      <w:r>
        <w:t xml:space="preserve">Read and </w:t>
      </w:r>
      <w:r w:rsidR="00B07136">
        <w:t>Write Gold</w:t>
      </w:r>
    </w:p>
    <w:p w:rsidR="00B07136" w:rsidRDefault="00B07136" w:rsidP="001651E3">
      <w:pPr>
        <w:pStyle w:val="ListParagraph"/>
        <w:numPr>
          <w:ilvl w:val="0"/>
          <w:numId w:val="2"/>
        </w:numPr>
      </w:pPr>
      <w:r>
        <w:t>My Study Bar</w:t>
      </w:r>
    </w:p>
    <w:p w:rsidR="00B07136" w:rsidRDefault="00B07136" w:rsidP="001651E3">
      <w:pPr>
        <w:pStyle w:val="ListParagraph"/>
        <w:numPr>
          <w:ilvl w:val="0"/>
          <w:numId w:val="2"/>
        </w:numPr>
      </w:pPr>
      <w:r>
        <w:t>Read:Outloud</w:t>
      </w:r>
    </w:p>
    <w:p w:rsidR="00B07136" w:rsidRDefault="007A08FA" w:rsidP="001651E3">
      <w:pPr>
        <w:pStyle w:val="ListParagraph"/>
        <w:numPr>
          <w:ilvl w:val="0"/>
          <w:numId w:val="2"/>
        </w:numPr>
      </w:pPr>
      <w:r>
        <w:t>ReadPlease</w:t>
      </w:r>
    </w:p>
    <w:p w:rsidR="007A08FA" w:rsidRDefault="007A08FA" w:rsidP="001651E3">
      <w:pPr>
        <w:pStyle w:val="ListParagraph"/>
        <w:numPr>
          <w:ilvl w:val="0"/>
          <w:numId w:val="2"/>
        </w:numPr>
      </w:pPr>
      <w:r>
        <w:t>Natural Reader</w:t>
      </w:r>
    </w:p>
    <w:p w:rsidR="007A08FA" w:rsidRDefault="007A08FA" w:rsidP="001651E3">
      <w:pPr>
        <w:pStyle w:val="ListParagraph"/>
        <w:numPr>
          <w:ilvl w:val="0"/>
          <w:numId w:val="2"/>
        </w:numPr>
      </w:pPr>
      <w:r>
        <w:t>Microsoft Reader</w:t>
      </w:r>
    </w:p>
    <w:p w:rsidR="007A08FA" w:rsidRDefault="007A08FA" w:rsidP="001651E3">
      <w:pPr>
        <w:pStyle w:val="ListParagraph"/>
        <w:numPr>
          <w:ilvl w:val="0"/>
          <w:numId w:val="2"/>
        </w:numPr>
      </w:pPr>
      <w:r>
        <w:t>Universal Reader</w:t>
      </w:r>
    </w:p>
    <w:p w:rsidR="007A08FA" w:rsidRDefault="007A08FA" w:rsidP="001651E3">
      <w:pPr>
        <w:pStyle w:val="ListParagraph"/>
        <w:numPr>
          <w:ilvl w:val="0"/>
          <w:numId w:val="2"/>
        </w:numPr>
      </w:pPr>
      <w:r>
        <w:t>ClipRead / Live Ink</w:t>
      </w:r>
    </w:p>
    <w:p w:rsidR="003C4C79" w:rsidRDefault="003C4C79" w:rsidP="001651E3">
      <w:pPr>
        <w:pStyle w:val="ListParagraph"/>
        <w:numPr>
          <w:ilvl w:val="0"/>
          <w:numId w:val="2"/>
        </w:numPr>
      </w:pPr>
      <w:r>
        <w:t>WordTalk, a plug-in for Microsoft Word</w:t>
      </w:r>
    </w:p>
    <w:p w:rsidR="004E5584" w:rsidRDefault="004E5584" w:rsidP="004E5584">
      <w:pPr>
        <w:pStyle w:val="Heading4"/>
      </w:pPr>
      <w:r>
        <w:t>Students who might benefit from TTS support:</w:t>
      </w:r>
    </w:p>
    <w:p w:rsidR="00314D63" w:rsidRDefault="0011061C" w:rsidP="001651E3">
      <w:pPr>
        <w:pStyle w:val="ListParagraph"/>
        <w:numPr>
          <w:ilvl w:val="0"/>
          <w:numId w:val="27"/>
        </w:numPr>
      </w:pPr>
      <w:r>
        <w:t>Students who are unable to access standard print.</w:t>
      </w:r>
    </w:p>
    <w:p w:rsidR="0011061C" w:rsidRDefault="0011061C" w:rsidP="001651E3">
      <w:pPr>
        <w:pStyle w:val="ListParagraph"/>
        <w:numPr>
          <w:ilvl w:val="0"/>
          <w:numId w:val="27"/>
        </w:numPr>
      </w:pPr>
      <w:r>
        <w:t>Students with severe learning disabilities in the area of reading</w:t>
      </w:r>
    </w:p>
    <w:p w:rsidR="0011061C" w:rsidRDefault="0011061C" w:rsidP="001651E3">
      <w:pPr>
        <w:pStyle w:val="ListParagraph"/>
        <w:numPr>
          <w:ilvl w:val="0"/>
          <w:numId w:val="27"/>
        </w:numPr>
      </w:pPr>
      <w:r>
        <w:t>Students with dyslexia</w:t>
      </w:r>
    </w:p>
    <w:p w:rsidR="008858CB" w:rsidRDefault="006D44CC" w:rsidP="008858CB">
      <w:pPr>
        <w:pStyle w:val="Heading3"/>
      </w:pPr>
      <w:bookmarkStart w:id="13" w:name="_Toc364238070"/>
      <w:r>
        <w:t xml:space="preserve">Digital </w:t>
      </w:r>
      <w:r w:rsidR="008858CB">
        <w:t>Vocabulary Support</w:t>
      </w:r>
      <w:bookmarkEnd w:id="13"/>
    </w:p>
    <w:p w:rsidR="006D44CC" w:rsidRDefault="006D44CC" w:rsidP="006D44CC">
      <w:r>
        <w:t xml:space="preserve">Vocabulary supports include electronic dictionary, thesaurus, homonym checker, and </w:t>
      </w:r>
      <w:r w:rsidR="0061000A">
        <w:t xml:space="preserve">text </w:t>
      </w:r>
      <w:r>
        <w:t>translation support.</w:t>
      </w:r>
    </w:p>
    <w:p w:rsidR="006D44CC" w:rsidRDefault="006D44CC" w:rsidP="006D44CC">
      <w:pPr>
        <w:pStyle w:val="Heading4"/>
      </w:pPr>
      <w:r>
        <w:t>Examples of Digital Vocabulary Support:</w:t>
      </w:r>
    </w:p>
    <w:p w:rsidR="006D44CC" w:rsidRDefault="006D44CC" w:rsidP="001651E3">
      <w:pPr>
        <w:pStyle w:val="ListParagraph"/>
        <w:numPr>
          <w:ilvl w:val="0"/>
          <w:numId w:val="26"/>
        </w:numPr>
      </w:pPr>
      <w:r>
        <w:t>Read and Write Gold</w:t>
      </w:r>
    </w:p>
    <w:p w:rsidR="0061000A" w:rsidRDefault="0061000A" w:rsidP="001651E3">
      <w:pPr>
        <w:pStyle w:val="ListParagraph"/>
        <w:numPr>
          <w:ilvl w:val="0"/>
          <w:numId w:val="26"/>
        </w:numPr>
      </w:pPr>
      <w:r>
        <w:t>Lingo Voyager</w:t>
      </w:r>
    </w:p>
    <w:p w:rsidR="0061000A" w:rsidRDefault="0061000A" w:rsidP="001651E3">
      <w:pPr>
        <w:pStyle w:val="ListParagraph"/>
        <w:numPr>
          <w:ilvl w:val="0"/>
          <w:numId w:val="26"/>
        </w:numPr>
      </w:pPr>
      <w:r>
        <w:t>Franklin Speller</w:t>
      </w:r>
      <w:r w:rsidR="005E44FF">
        <w:t xml:space="preserve"> / Dictionary &amp; Thesaurus</w:t>
      </w:r>
    </w:p>
    <w:p w:rsidR="00501D77" w:rsidRDefault="00501D77" w:rsidP="00501D77">
      <w:pPr>
        <w:pStyle w:val="Heading4"/>
      </w:pPr>
      <w:r>
        <w:t>Students who may benefit from digital vocabulary support:</w:t>
      </w:r>
    </w:p>
    <w:p w:rsidR="00501D77" w:rsidRDefault="00501D77" w:rsidP="001651E3">
      <w:pPr>
        <w:pStyle w:val="ListParagraph"/>
        <w:numPr>
          <w:ilvl w:val="0"/>
          <w:numId w:val="39"/>
        </w:numPr>
      </w:pPr>
      <w:r>
        <w:t>English Language Learners (ELL)</w:t>
      </w:r>
    </w:p>
    <w:p w:rsidR="00501D77" w:rsidRDefault="00501D77" w:rsidP="001651E3">
      <w:pPr>
        <w:pStyle w:val="ListParagraph"/>
        <w:numPr>
          <w:ilvl w:val="0"/>
          <w:numId w:val="39"/>
        </w:numPr>
      </w:pPr>
      <w:r>
        <w:t>Students with dyslexia</w:t>
      </w:r>
    </w:p>
    <w:p w:rsidR="00501D77" w:rsidRDefault="00501D77" w:rsidP="001651E3">
      <w:pPr>
        <w:pStyle w:val="ListParagraph"/>
        <w:numPr>
          <w:ilvl w:val="0"/>
          <w:numId w:val="39"/>
        </w:numPr>
      </w:pPr>
      <w:r>
        <w:t>Students with language processing disorders</w:t>
      </w:r>
    </w:p>
    <w:p w:rsidR="00501D77" w:rsidRDefault="00501D77" w:rsidP="001651E3">
      <w:pPr>
        <w:pStyle w:val="ListParagraph"/>
        <w:numPr>
          <w:ilvl w:val="0"/>
          <w:numId w:val="39"/>
        </w:numPr>
      </w:pPr>
      <w:r>
        <w:t>Students with short-term or long-term memory deficits</w:t>
      </w:r>
    </w:p>
    <w:p w:rsidR="00501D77" w:rsidRDefault="00501D77" w:rsidP="001651E3">
      <w:pPr>
        <w:pStyle w:val="ListParagraph"/>
        <w:numPr>
          <w:ilvl w:val="0"/>
          <w:numId w:val="39"/>
        </w:numPr>
      </w:pPr>
      <w:r>
        <w:t>Students with spelling deficits</w:t>
      </w:r>
    </w:p>
    <w:p w:rsidR="000A559B" w:rsidRDefault="000A559B" w:rsidP="008A5188">
      <w:pPr>
        <w:pStyle w:val="Heading3"/>
      </w:pPr>
      <w:bookmarkStart w:id="14" w:name="_Toc364238071"/>
      <w:r>
        <w:lastRenderedPageBreak/>
        <w:t>eText Readers</w:t>
      </w:r>
      <w:bookmarkEnd w:id="14"/>
    </w:p>
    <w:p w:rsidR="00CA3039" w:rsidRDefault="00CA3039" w:rsidP="00CA3039">
      <w:r>
        <w:t>eText Readers read digital text that is in DAISY or ePUB format, and/or other proprietary formats</w:t>
      </w:r>
      <w:r w:rsidR="00B4491B">
        <w:t xml:space="preserve"> and many of them allow for navigation and annotation of text</w:t>
      </w:r>
      <w:r>
        <w:t>.</w:t>
      </w:r>
    </w:p>
    <w:p w:rsidR="00CA3039" w:rsidRDefault="00CA3039" w:rsidP="00CA3039">
      <w:pPr>
        <w:pStyle w:val="Heading4"/>
      </w:pPr>
      <w:r>
        <w:t>Examples of eText Readers:</w:t>
      </w:r>
    </w:p>
    <w:p w:rsidR="00CA3039" w:rsidRDefault="00CA3039" w:rsidP="001651E3">
      <w:pPr>
        <w:pStyle w:val="ListParagraph"/>
        <w:numPr>
          <w:ilvl w:val="0"/>
          <w:numId w:val="31"/>
        </w:numPr>
      </w:pPr>
      <w:r>
        <w:t>Read and Write Gold</w:t>
      </w:r>
    </w:p>
    <w:p w:rsidR="00CA3039" w:rsidRDefault="00CA3039" w:rsidP="001651E3">
      <w:pPr>
        <w:pStyle w:val="ListParagraph"/>
        <w:numPr>
          <w:ilvl w:val="0"/>
          <w:numId w:val="31"/>
        </w:numPr>
      </w:pPr>
      <w:r>
        <w:t>Learning Ally App</w:t>
      </w:r>
    </w:p>
    <w:p w:rsidR="00CA3039" w:rsidRDefault="00CA3039" w:rsidP="001651E3">
      <w:pPr>
        <w:pStyle w:val="ListParagraph"/>
        <w:numPr>
          <w:ilvl w:val="0"/>
          <w:numId w:val="31"/>
        </w:numPr>
      </w:pPr>
      <w:r>
        <w:t>Read:Outloud</w:t>
      </w:r>
    </w:p>
    <w:p w:rsidR="00CA3039" w:rsidRDefault="00CA3039" w:rsidP="001651E3">
      <w:pPr>
        <w:pStyle w:val="ListParagraph"/>
        <w:numPr>
          <w:ilvl w:val="0"/>
          <w:numId w:val="31"/>
        </w:numPr>
      </w:pPr>
      <w:r>
        <w:t>Read2Go</w:t>
      </w:r>
    </w:p>
    <w:p w:rsidR="00CA3039" w:rsidRPr="00CA3039" w:rsidRDefault="00CA3039" w:rsidP="001651E3">
      <w:pPr>
        <w:pStyle w:val="ListParagraph"/>
        <w:numPr>
          <w:ilvl w:val="0"/>
          <w:numId w:val="31"/>
        </w:numPr>
      </w:pPr>
      <w:r>
        <w:t>ReadHear</w:t>
      </w:r>
    </w:p>
    <w:p w:rsidR="00CA3039" w:rsidRDefault="00CA3039" w:rsidP="00CA3039">
      <w:pPr>
        <w:pStyle w:val="Heading4"/>
      </w:pPr>
      <w:r>
        <w:t>Students who may benefit from using eText Readers:</w:t>
      </w:r>
    </w:p>
    <w:p w:rsidR="00CA3039" w:rsidRPr="00CA3039" w:rsidRDefault="00CA3039" w:rsidP="001651E3">
      <w:pPr>
        <w:pStyle w:val="ListParagraph"/>
        <w:numPr>
          <w:ilvl w:val="0"/>
          <w:numId w:val="32"/>
        </w:numPr>
      </w:pPr>
      <w:r>
        <w:t>Students who are unable to access standard print materials</w:t>
      </w:r>
    </w:p>
    <w:p w:rsidR="00284DD3" w:rsidRDefault="00284DD3" w:rsidP="00284DD3">
      <w:pPr>
        <w:pStyle w:val="Heading3"/>
      </w:pPr>
      <w:bookmarkStart w:id="15" w:name="_Toc364238072"/>
      <w:r>
        <w:t xml:space="preserve">Academic Suite Software – </w:t>
      </w:r>
      <w:r w:rsidR="00144EBD">
        <w:t>Self-Contained</w:t>
      </w:r>
      <w:bookmarkEnd w:id="15"/>
    </w:p>
    <w:p w:rsidR="00210C0C" w:rsidRPr="007458B9" w:rsidRDefault="00210C0C" w:rsidP="00210C0C">
      <w:r>
        <w:t xml:space="preserve">See description under </w:t>
      </w:r>
      <w:r w:rsidRPr="007458B9">
        <w:rPr>
          <w:i/>
        </w:rPr>
        <w:t>Writing &amp; Spelling</w:t>
      </w:r>
    </w:p>
    <w:p w:rsidR="00284DD3" w:rsidRDefault="00284DD3" w:rsidP="008858CB">
      <w:pPr>
        <w:pStyle w:val="Heading3"/>
      </w:pPr>
      <w:bookmarkStart w:id="16" w:name="_Toc364238073"/>
      <w:r>
        <w:t xml:space="preserve">Academic Suite Software – </w:t>
      </w:r>
      <w:r w:rsidR="00144EBD">
        <w:t>Companion</w:t>
      </w:r>
      <w:bookmarkEnd w:id="16"/>
    </w:p>
    <w:p w:rsidR="007458B9" w:rsidRPr="007458B9" w:rsidRDefault="007458B9" w:rsidP="007458B9">
      <w:r>
        <w:t xml:space="preserve">See description under </w:t>
      </w:r>
      <w:r w:rsidRPr="007458B9">
        <w:rPr>
          <w:i/>
        </w:rPr>
        <w:t>Writing &amp; Spelling</w:t>
      </w:r>
    </w:p>
    <w:p w:rsidR="000A559B" w:rsidRDefault="000A559B" w:rsidP="008858CB">
      <w:pPr>
        <w:pStyle w:val="Heading3"/>
      </w:pPr>
      <w:bookmarkStart w:id="17" w:name="_Toc364238074"/>
      <w:r>
        <w:t>Screen Reader</w:t>
      </w:r>
      <w:r w:rsidR="008858CB">
        <w:t>s</w:t>
      </w:r>
      <w:bookmarkEnd w:id="17"/>
    </w:p>
    <w:p w:rsidR="0070061B" w:rsidRPr="0070061B" w:rsidRDefault="0070061B" w:rsidP="0070061B">
      <w:r>
        <w:t xml:space="preserve">See </w:t>
      </w:r>
      <w:r w:rsidR="000668D1">
        <w:t xml:space="preserve">description </w:t>
      </w:r>
      <w:r>
        <w:t xml:space="preserve">under </w:t>
      </w:r>
      <w:r w:rsidRPr="000668D1">
        <w:rPr>
          <w:i/>
        </w:rPr>
        <w:t>Blind and Visually Impaired</w:t>
      </w:r>
    </w:p>
    <w:p w:rsidR="008A5188" w:rsidRDefault="008A5188" w:rsidP="008A5188">
      <w:pPr>
        <w:pStyle w:val="Heading3"/>
      </w:pPr>
      <w:bookmarkStart w:id="18" w:name="_Toc364238075"/>
      <w:r>
        <w:t xml:space="preserve">Color </w:t>
      </w:r>
      <w:r w:rsidR="0070061B">
        <w:t xml:space="preserve">&amp; Font </w:t>
      </w:r>
      <w:r>
        <w:t>Customization</w:t>
      </w:r>
      <w:bookmarkEnd w:id="18"/>
    </w:p>
    <w:p w:rsidR="003C4C79" w:rsidRDefault="0070061B" w:rsidP="003C4C79">
      <w:r>
        <w:t>Color and Font Customization allows users to choose the foreground and background colors that best support their learning, as well as the font face that is easiest for them to read.</w:t>
      </w:r>
    </w:p>
    <w:p w:rsidR="0070061B" w:rsidRDefault="0070061B" w:rsidP="0070061B">
      <w:pPr>
        <w:pStyle w:val="Heading4"/>
      </w:pPr>
      <w:r>
        <w:t>Examples of Color and Font Customization:</w:t>
      </w:r>
    </w:p>
    <w:p w:rsidR="0070061B" w:rsidRDefault="0070061B" w:rsidP="001651E3">
      <w:pPr>
        <w:pStyle w:val="ListParagraph"/>
        <w:numPr>
          <w:ilvl w:val="0"/>
          <w:numId w:val="29"/>
        </w:numPr>
      </w:pPr>
      <w:r>
        <w:t>Open Dyslexic Font</w:t>
      </w:r>
    </w:p>
    <w:p w:rsidR="0070061B" w:rsidRDefault="0070061B" w:rsidP="001651E3">
      <w:pPr>
        <w:pStyle w:val="ListParagraph"/>
        <w:numPr>
          <w:ilvl w:val="0"/>
          <w:numId w:val="29"/>
        </w:numPr>
      </w:pPr>
      <w:r>
        <w:t>Read &amp; Write Gold – provided color customization for many of the embedded tools</w:t>
      </w:r>
    </w:p>
    <w:p w:rsidR="0070061B" w:rsidRDefault="0070061B" w:rsidP="001651E3">
      <w:pPr>
        <w:pStyle w:val="ListParagraph"/>
        <w:numPr>
          <w:ilvl w:val="0"/>
          <w:numId w:val="29"/>
        </w:numPr>
      </w:pPr>
      <w:r>
        <w:t>Write:Outloud</w:t>
      </w:r>
    </w:p>
    <w:p w:rsidR="0070061B" w:rsidRDefault="0070061B" w:rsidP="001651E3">
      <w:pPr>
        <w:pStyle w:val="ListParagraph"/>
        <w:numPr>
          <w:ilvl w:val="0"/>
          <w:numId w:val="29"/>
        </w:numPr>
      </w:pPr>
      <w:r>
        <w:t>Microsoft Word</w:t>
      </w:r>
    </w:p>
    <w:p w:rsidR="0070061B" w:rsidRDefault="0070061B" w:rsidP="0070061B">
      <w:pPr>
        <w:pStyle w:val="Heading4"/>
      </w:pPr>
      <w:r>
        <w:t>Students for whom color and font customization may be helpful:</w:t>
      </w:r>
    </w:p>
    <w:p w:rsidR="0070061B" w:rsidRDefault="0070061B" w:rsidP="001651E3">
      <w:pPr>
        <w:pStyle w:val="ListParagraph"/>
        <w:numPr>
          <w:ilvl w:val="0"/>
          <w:numId w:val="30"/>
        </w:numPr>
      </w:pPr>
      <w:r>
        <w:t>Students with visual perception difficulties</w:t>
      </w:r>
    </w:p>
    <w:p w:rsidR="0070061B" w:rsidRDefault="0070061B" w:rsidP="001651E3">
      <w:pPr>
        <w:pStyle w:val="ListParagraph"/>
        <w:numPr>
          <w:ilvl w:val="0"/>
          <w:numId w:val="30"/>
        </w:numPr>
      </w:pPr>
      <w:r>
        <w:t>Students with dyslexia</w:t>
      </w:r>
    </w:p>
    <w:p w:rsidR="0070061B" w:rsidRPr="0070061B" w:rsidRDefault="0070061B" w:rsidP="001651E3">
      <w:pPr>
        <w:pStyle w:val="ListParagraph"/>
        <w:numPr>
          <w:ilvl w:val="0"/>
          <w:numId w:val="30"/>
        </w:numPr>
      </w:pPr>
      <w:r>
        <w:t>Students with low vision</w:t>
      </w:r>
    </w:p>
    <w:p w:rsidR="000A559B" w:rsidRDefault="003B50BC" w:rsidP="003B50BC">
      <w:pPr>
        <w:pStyle w:val="Heading3"/>
      </w:pPr>
      <w:bookmarkStart w:id="19" w:name="_Toc364238076"/>
      <w:r>
        <w:t>Text-to-Audio C</w:t>
      </w:r>
      <w:r w:rsidR="00840EED">
        <w:t xml:space="preserve">onversion (Optical Character Recognition – </w:t>
      </w:r>
      <w:r w:rsidR="000A559B">
        <w:t>OCR</w:t>
      </w:r>
      <w:r w:rsidR="00840EED">
        <w:t>)</w:t>
      </w:r>
      <w:bookmarkEnd w:id="19"/>
    </w:p>
    <w:p w:rsidR="003B50BC" w:rsidRDefault="003B50BC" w:rsidP="00DB1908">
      <w:pPr>
        <w:pStyle w:val="Heading4"/>
      </w:pPr>
      <w:r>
        <w:t>Examples of Text-to-Audio Conversion</w:t>
      </w:r>
    </w:p>
    <w:p w:rsidR="003B6435" w:rsidRDefault="003B6435" w:rsidP="001651E3">
      <w:pPr>
        <w:pStyle w:val="ListParagraph"/>
        <w:numPr>
          <w:ilvl w:val="0"/>
          <w:numId w:val="33"/>
        </w:numPr>
      </w:pPr>
      <w:r>
        <w:t>Read and Write Gold</w:t>
      </w:r>
    </w:p>
    <w:p w:rsidR="000A559B" w:rsidRDefault="000A559B" w:rsidP="001651E3">
      <w:pPr>
        <w:pStyle w:val="ListParagraph"/>
        <w:numPr>
          <w:ilvl w:val="0"/>
          <w:numId w:val="33"/>
        </w:numPr>
      </w:pPr>
      <w:r>
        <w:t xml:space="preserve">Snap&amp;Read </w:t>
      </w:r>
    </w:p>
    <w:p w:rsidR="00DB1908" w:rsidRDefault="00DB1908" w:rsidP="001651E3">
      <w:pPr>
        <w:pStyle w:val="ListParagraph"/>
        <w:numPr>
          <w:ilvl w:val="0"/>
          <w:numId w:val="33"/>
        </w:numPr>
      </w:pPr>
      <w:r>
        <w:t>Kurzweil</w:t>
      </w:r>
    </w:p>
    <w:p w:rsidR="008F0AAC" w:rsidRDefault="008F0AAC" w:rsidP="008F0AAC">
      <w:pPr>
        <w:pStyle w:val="Heading4"/>
      </w:pPr>
      <w:r>
        <w:t>Students who may benefit from text-to-audio conversion:</w:t>
      </w:r>
    </w:p>
    <w:p w:rsidR="008F0AAC" w:rsidRDefault="008F0AAC" w:rsidP="001651E3">
      <w:pPr>
        <w:pStyle w:val="ListParagraph"/>
        <w:numPr>
          <w:ilvl w:val="0"/>
          <w:numId w:val="40"/>
        </w:numPr>
      </w:pPr>
      <w:r>
        <w:t>Students with dyslexia</w:t>
      </w:r>
    </w:p>
    <w:p w:rsidR="008F0AAC" w:rsidRDefault="008F0AAC" w:rsidP="001651E3">
      <w:pPr>
        <w:pStyle w:val="ListParagraph"/>
        <w:numPr>
          <w:ilvl w:val="0"/>
          <w:numId w:val="40"/>
        </w:numPr>
      </w:pPr>
      <w:r>
        <w:t>Students with visual processing disorders</w:t>
      </w:r>
    </w:p>
    <w:p w:rsidR="008F0AAC" w:rsidRDefault="008F0AAC" w:rsidP="001651E3">
      <w:pPr>
        <w:pStyle w:val="ListParagraph"/>
        <w:numPr>
          <w:ilvl w:val="0"/>
          <w:numId w:val="40"/>
        </w:numPr>
      </w:pPr>
      <w:r>
        <w:t>Students with language processing disorders</w:t>
      </w:r>
    </w:p>
    <w:p w:rsidR="008F0AAC" w:rsidRDefault="008F0AAC" w:rsidP="001651E3">
      <w:pPr>
        <w:pStyle w:val="ListParagraph"/>
        <w:numPr>
          <w:ilvl w:val="0"/>
          <w:numId w:val="40"/>
        </w:numPr>
      </w:pPr>
      <w:r>
        <w:lastRenderedPageBreak/>
        <w:t>Students who are blind or low vision</w:t>
      </w:r>
    </w:p>
    <w:p w:rsidR="001A4ADE" w:rsidRDefault="001A4ADE" w:rsidP="001A4ADE">
      <w:pPr>
        <w:pStyle w:val="Heading3"/>
      </w:pPr>
      <w:bookmarkStart w:id="20" w:name="_Toc364238077"/>
      <w:r>
        <w:t>Augmentative and Alternative Communication (AAC) Devices</w:t>
      </w:r>
      <w:bookmarkEnd w:id="20"/>
    </w:p>
    <w:p w:rsidR="001A4ADE" w:rsidRPr="000B7A4D" w:rsidRDefault="001A4ADE" w:rsidP="001A4ADE">
      <w:r>
        <w:t>Augmentative and Alternative Communication (AAC) Devices are used by students with speech and/or language disorders to express thoughts, needs, wants, and ideas and to access electronic text with text-to-speech feature.</w:t>
      </w:r>
    </w:p>
    <w:p w:rsidR="001A4ADE" w:rsidRDefault="001A4ADE" w:rsidP="001A4ADE">
      <w:pPr>
        <w:pStyle w:val="Heading4"/>
      </w:pPr>
      <w:r>
        <w:t>Examples of Augmentative and Alternative Communication (AAC) Devices:</w:t>
      </w:r>
    </w:p>
    <w:p w:rsidR="001A4ADE" w:rsidRPr="00DE3B66" w:rsidRDefault="001A4ADE" w:rsidP="001A4ADE">
      <w:r>
        <w:t>All of the following companies have eye gaze interfaces</w:t>
      </w:r>
    </w:p>
    <w:p w:rsidR="001A4ADE" w:rsidRDefault="001A4ADE" w:rsidP="001A4ADE">
      <w:pPr>
        <w:pStyle w:val="ListParagraph"/>
        <w:numPr>
          <w:ilvl w:val="0"/>
          <w:numId w:val="24"/>
        </w:numPr>
      </w:pPr>
      <w:r>
        <w:t>Maestro, V, VMax, Express (by Dynavox)</w:t>
      </w:r>
    </w:p>
    <w:p w:rsidR="001A4ADE" w:rsidRDefault="001A4ADE" w:rsidP="001A4ADE">
      <w:pPr>
        <w:pStyle w:val="ListParagraph"/>
        <w:numPr>
          <w:ilvl w:val="0"/>
          <w:numId w:val="24"/>
        </w:numPr>
      </w:pPr>
      <w:r>
        <w:t>Accent, ECO2 (by Prentke Romich)</w:t>
      </w:r>
    </w:p>
    <w:p w:rsidR="001A4ADE" w:rsidRDefault="001A4ADE" w:rsidP="001A4ADE">
      <w:pPr>
        <w:pStyle w:val="ListParagraph"/>
        <w:numPr>
          <w:ilvl w:val="0"/>
          <w:numId w:val="24"/>
        </w:numPr>
      </w:pPr>
      <w:r>
        <w:t>C15, C12, I-Series – eye gaze(by Tobii)</w:t>
      </w:r>
    </w:p>
    <w:p w:rsidR="00463778" w:rsidRDefault="00463778" w:rsidP="00463778">
      <w:pPr>
        <w:pStyle w:val="Heading4"/>
      </w:pPr>
      <w:r>
        <w:t>Examples of students who may benefit from the use of AAC devices:</w:t>
      </w:r>
    </w:p>
    <w:p w:rsidR="00463778" w:rsidRPr="008E5242" w:rsidRDefault="00463778" w:rsidP="00463778">
      <w:pPr>
        <w:pStyle w:val="ListParagraph"/>
        <w:numPr>
          <w:ilvl w:val="0"/>
          <w:numId w:val="46"/>
        </w:numPr>
      </w:pPr>
      <w:r>
        <w:t>Students with speech and/or language disorders who cannot effectively communicate orally</w:t>
      </w:r>
    </w:p>
    <w:p w:rsidR="00B07136" w:rsidRDefault="00B07136" w:rsidP="00B07136">
      <w:pPr>
        <w:pStyle w:val="Heading2"/>
        <w:rPr>
          <w:color w:val="0070C0"/>
        </w:rPr>
      </w:pPr>
      <w:bookmarkStart w:id="21" w:name="_Toc364238078"/>
      <w:r w:rsidRPr="0021740B">
        <w:rPr>
          <w:color w:val="0070C0"/>
        </w:rPr>
        <w:t>Writing</w:t>
      </w:r>
      <w:r w:rsidR="000A559B">
        <w:rPr>
          <w:color w:val="0070C0"/>
        </w:rPr>
        <w:t xml:space="preserve"> &amp; Spelling</w:t>
      </w:r>
      <w:bookmarkEnd w:id="21"/>
    </w:p>
    <w:p w:rsidR="002C2C10" w:rsidRDefault="002C2C10" w:rsidP="002C2C10">
      <w:pPr>
        <w:pStyle w:val="Heading3"/>
      </w:pPr>
      <w:bookmarkStart w:id="22" w:name="_Toc364238079"/>
      <w:r>
        <w:t>Word Prediction</w:t>
      </w:r>
      <w:bookmarkEnd w:id="22"/>
    </w:p>
    <w:p w:rsidR="002C2C10" w:rsidRDefault="002C2C10" w:rsidP="002C2C10">
      <w:r>
        <w:t>Word Prediction software interfaces with other word processors / text editors to help students with writing.  As the student types, word predication software uses context, spelling, syntax, and user vocabulary patterns to predict the word a student may be trying to type.</w:t>
      </w:r>
    </w:p>
    <w:p w:rsidR="002C2C10" w:rsidRDefault="002C2C10" w:rsidP="002C2C10">
      <w:pPr>
        <w:pStyle w:val="Heading4"/>
      </w:pPr>
      <w:r>
        <w:t>Example Word Prediction Applications:</w:t>
      </w:r>
    </w:p>
    <w:p w:rsidR="004F7025" w:rsidRDefault="004F7025" w:rsidP="001651E3">
      <w:pPr>
        <w:pStyle w:val="ListParagraph"/>
        <w:numPr>
          <w:ilvl w:val="0"/>
          <w:numId w:val="41"/>
        </w:numPr>
      </w:pPr>
      <w:r>
        <w:t>Co:Writer</w:t>
      </w:r>
    </w:p>
    <w:p w:rsidR="004F7025" w:rsidRDefault="004F7025" w:rsidP="001651E3">
      <w:pPr>
        <w:pStyle w:val="ListParagraph"/>
        <w:numPr>
          <w:ilvl w:val="0"/>
          <w:numId w:val="41"/>
        </w:numPr>
      </w:pPr>
      <w:r>
        <w:t>Read and Write Gold</w:t>
      </w:r>
    </w:p>
    <w:p w:rsidR="004F7025" w:rsidRDefault="004F7025" w:rsidP="001651E3">
      <w:pPr>
        <w:pStyle w:val="ListParagraph"/>
        <w:numPr>
          <w:ilvl w:val="0"/>
          <w:numId w:val="41"/>
        </w:numPr>
      </w:pPr>
      <w:r>
        <w:t>WordQ</w:t>
      </w:r>
    </w:p>
    <w:p w:rsidR="00676D54" w:rsidRPr="004F7025" w:rsidRDefault="00676D54" w:rsidP="001651E3">
      <w:pPr>
        <w:pStyle w:val="ListParagraph"/>
        <w:numPr>
          <w:ilvl w:val="0"/>
          <w:numId w:val="41"/>
        </w:numPr>
      </w:pPr>
      <w:r>
        <w:t>Abilipad</w:t>
      </w:r>
    </w:p>
    <w:p w:rsidR="002C2C10" w:rsidRDefault="002C2C10" w:rsidP="002C2C10">
      <w:pPr>
        <w:pStyle w:val="Heading4"/>
      </w:pPr>
      <w:r>
        <w:t>Students who may benefit from word prediction support:</w:t>
      </w:r>
    </w:p>
    <w:p w:rsidR="002C2C10" w:rsidRDefault="002C2C10" w:rsidP="001651E3">
      <w:pPr>
        <w:pStyle w:val="ListParagraph"/>
        <w:numPr>
          <w:ilvl w:val="0"/>
          <w:numId w:val="3"/>
        </w:numPr>
      </w:pPr>
      <w:r>
        <w:t>Students with dysgraphia</w:t>
      </w:r>
    </w:p>
    <w:p w:rsidR="00DE0934" w:rsidRDefault="00DE0934" w:rsidP="001651E3">
      <w:pPr>
        <w:pStyle w:val="ListParagraph"/>
        <w:numPr>
          <w:ilvl w:val="0"/>
          <w:numId w:val="3"/>
        </w:numPr>
      </w:pPr>
      <w:r>
        <w:t>Students with dyslexia</w:t>
      </w:r>
    </w:p>
    <w:p w:rsidR="002C2C10" w:rsidRDefault="002C2C10" w:rsidP="001651E3">
      <w:pPr>
        <w:pStyle w:val="ListParagraph"/>
        <w:numPr>
          <w:ilvl w:val="0"/>
          <w:numId w:val="3"/>
        </w:numPr>
      </w:pPr>
      <w:r>
        <w:t>Students with spelling difficulties</w:t>
      </w:r>
    </w:p>
    <w:p w:rsidR="002C2C10" w:rsidRDefault="002C2C10" w:rsidP="001651E3">
      <w:pPr>
        <w:pStyle w:val="ListParagraph"/>
        <w:numPr>
          <w:ilvl w:val="0"/>
          <w:numId w:val="3"/>
        </w:numPr>
      </w:pPr>
      <w:r>
        <w:t>Students with motor impairments</w:t>
      </w:r>
    </w:p>
    <w:p w:rsidR="00572640" w:rsidRDefault="003524F1" w:rsidP="001651E3">
      <w:pPr>
        <w:pStyle w:val="ListParagraph"/>
        <w:numPr>
          <w:ilvl w:val="0"/>
          <w:numId w:val="3"/>
        </w:numPr>
      </w:pPr>
      <w:r>
        <w:t xml:space="preserve">Students with </w:t>
      </w:r>
      <w:r w:rsidR="00572640">
        <w:t>processing disorders</w:t>
      </w:r>
    </w:p>
    <w:p w:rsidR="00040AC9" w:rsidRPr="009A2469" w:rsidRDefault="00040AC9" w:rsidP="001651E3">
      <w:pPr>
        <w:pStyle w:val="ListParagraph"/>
        <w:numPr>
          <w:ilvl w:val="0"/>
          <w:numId w:val="3"/>
        </w:numPr>
      </w:pPr>
      <w:r>
        <w:t>Students with language disorders</w:t>
      </w:r>
      <w:r w:rsidR="006673A1">
        <w:t xml:space="preserve"> (e.g. may have word recall issues)</w:t>
      </w:r>
    </w:p>
    <w:p w:rsidR="002C2C10" w:rsidRDefault="002C2C10" w:rsidP="002C2C10">
      <w:pPr>
        <w:pStyle w:val="Heading3"/>
      </w:pPr>
      <w:bookmarkStart w:id="23" w:name="_Toc364238080"/>
      <w:r>
        <w:t>Phonetic Spell Check</w:t>
      </w:r>
      <w:bookmarkEnd w:id="23"/>
    </w:p>
    <w:p w:rsidR="0096325B" w:rsidRDefault="0096325B" w:rsidP="0096325B">
      <w:r>
        <w:t>Phonetic Spell Check supports return spelling options to users, based on phonemes, rather than typographical errors.  These tools support flexible spelling, such as students who write without vowels.</w:t>
      </w:r>
    </w:p>
    <w:p w:rsidR="0096325B" w:rsidRDefault="0096325B" w:rsidP="0096325B">
      <w:pPr>
        <w:pStyle w:val="Heading4"/>
      </w:pPr>
      <w:r>
        <w:t>Ex</w:t>
      </w:r>
      <w:r w:rsidR="00DE0934">
        <w:t xml:space="preserve">amples of Phonetic Spell Check </w:t>
      </w:r>
      <w:r>
        <w:t>Supports:</w:t>
      </w:r>
    </w:p>
    <w:p w:rsidR="0096325B" w:rsidRDefault="0096325B" w:rsidP="001651E3">
      <w:pPr>
        <w:pStyle w:val="ListParagraph"/>
        <w:numPr>
          <w:ilvl w:val="0"/>
          <w:numId w:val="34"/>
        </w:numPr>
      </w:pPr>
      <w:r>
        <w:t>Franklin Spellers</w:t>
      </w:r>
    </w:p>
    <w:p w:rsidR="0096325B" w:rsidRDefault="0096325B" w:rsidP="001651E3">
      <w:pPr>
        <w:pStyle w:val="ListParagraph"/>
        <w:numPr>
          <w:ilvl w:val="0"/>
          <w:numId w:val="34"/>
        </w:numPr>
      </w:pPr>
      <w:r>
        <w:t>Read and Write Gold</w:t>
      </w:r>
    </w:p>
    <w:p w:rsidR="0096325B" w:rsidRDefault="0096325B" w:rsidP="001651E3">
      <w:pPr>
        <w:pStyle w:val="ListParagraph"/>
        <w:numPr>
          <w:ilvl w:val="0"/>
          <w:numId w:val="34"/>
        </w:numPr>
      </w:pPr>
      <w:r>
        <w:t>Write:Outloud</w:t>
      </w:r>
    </w:p>
    <w:p w:rsidR="008840A3" w:rsidRDefault="008840A3" w:rsidP="00DE0934">
      <w:pPr>
        <w:pStyle w:val="Heading4"/>
      </w:pPr>
      <w:r>
        <w:t>Student</w:t>
      </w:r>
      <w:r w:rsidR="00DE0934">
        <w:t>s</w:t>
      </w:r>
      <w:r>
        <w:t xml:space="preserve"> who may benefit </w:t>
      </w:r>
      <w:r w:rsidR="00DE0934">
        <w:t>from phonetic spell check supports:</w:t>
      </w:r>
    </w:p>
    <w:p w:rsidR="00DE0934" w:rsidRDefault="00994233" w:rsidP="001651E3">
      <w:pPr>
        <w:pStyle w:val="ListParagraph"/>
        <w:numPr>
          <w:ilvl w:val="0"/>
          <w:numId w:val="42"/>
        </w:numPr>
      </w:pPr>
      <w:r>
        <w:t>Students with dysgraphia</w:t>
      </w:r>
    </w:p>
    <w:p w:rsidR="00994233" w:rsidRDefault="00994233" w:rsidP="001651E3">
      <w:pPr>
        <w:pStyle w:val="ListParagraph"/>
        <w:numPr>
          <w:ilvl w:val="0"/>
          <w:numId w:val="42"/>
        </w:numPr>
      </w:pPr>
      <w:r>
        <w:lastRenderedPageBreak/>
        <w:t>Students with dyslexia</w:t>
      </w:r>
    </w:p>
    <w:p w:rsidR="00994233" w:rsidRDefault="003524F1" w:rsidP="001651E3">
      <w:pPr>
        <w:pStyle w:val="ListParagraph"/>
        <w:numPr>
          <w:ilvl w:val="0"/>
          <w:numId w:val="42"/>
        </w:numPr>
      </w:pPr>
      <w:r>
        <w:t xml:space="preserve">Students with </w:t>
      </w:r>
      <w:r w:rsidR="00994233">
        <w:t>processing disorders</w:t>
      </w:r>
    </w:p>
    <w:p w:rsidR="00994233" w:rsidRPr="00DE0934" w:rsidRDefault="00994233" w:rsidP="001651E3">
      <w:pPr>
        <w:pStyle w:val="ListParagraph"/>
        <w:numPr>
          <w:ilvl w:val="0"/>
          <w:numId w:val="42"/>
        </w:numPr>
      </w:pPr>
      <w:r>
        <w:t>Students with spelling difficulties</w:t>
      </w:r>
    </w:p>
    <w:p w:rsidR="00817B50" w:rsidRDefault="002C2C10" w:rsidP="00817B50">
      <w:pPr>
        <w:pStyle w:val="Heading3"/>
      </w:pPr>
      <w:bookmarkStart w:id="24" w:name="_Toc364238081"/>
      <w:r>
        <w:t>Talking Word Processors</w:t>
      </w:r>
      <w:bookmarkEnd w:id="24"/>
    </w:p>
    <w:p w:rsidR="00817B50" w:rsidRPr="00817B50" w:rsidRDefault="00817B50" w:rsidP="00817B50">
      <w:r>
        <w:t>Talking word processors are fully functional word processors that provide embedded text-to-speech.  These applications do not work in conjunction with other word processors or text environments and they have a proprietary file format.  Sometimes they will have the ability to import and export other file formats.</w:t>
      </w:r>
    </w:p>
    <w:p w:rsidR="002C2C10" w:rsidRDefault="002C2C10" w:rsidP="003524F1">
      <w:pPr>
        <w:pStyle w:val="Heading4"/>
      </w:pPr>
      <w:r>
        <w:t>Examples of Talking Word Processors:</w:t>
      </w:r>
    </w:p>
    <w:p w:rsidR="002C2C10" w:rsidRDefault="002C2C10" w:rsidP="001651E3">
      <w:pPr>
        <w:pStyle w:val="ListParagraph"/>
        <w:numPr>
          <w:ilvl w:val="0"/>
          <w:numId w:val="14"/>
        </w:numPr>
      </w:pPr>
      <w:r>
        <w:t>Write:Outloud</w:t>
      </w:r>
    </w:p>
    <w:p w:rsidR="002C2C10" w:rsidRDefault="002C2C10" w:rsidP="001651E3">
      <w:pPr>
        <w:pStyle w:val="ListParagraph"/>
        <w:numPr>
          <w:ilvl w:val="0"/>
          <w:numId w:val="14"/>
        </w:numPr>
      </w:pPr>
      <w:r>
        <w:t>Classroom Suite</w:t>
      </w:r>
    </w:p>
    <w:p w:rsidR="002C2C10" w:rsidRDefault="002C2C10" w:rsidP="001651E3">
      <w:pPr>
        <w:pStyle w:val="ListParagraph"/>
        <w:numPr>
          <w:ilvl w:val="0"/>
          <w:numId w:val="14"/>
        </w:numPr>
      </w:pPr>
      <w:r>
        <w:t>Writing with Symbols</w:t>
      </w:r>
    </w:p>
    <w:p w:rsidR="003524F1" w:rsidRDefault="003524F1" w:rsidP="00D5738C">
      <w:pPr>
        <w:pStyle w:val="Heading4"/>
      </w:pPr>
      <w:r>
        <w:t>Student who may benefit from Talking Word Processors:</w:t>
      </w:r>
    </w:p>
    <w:p w:rsidR="003524F1" w:rsidRDefault="003524F1" w:rsidP="001651E3">
      <w:pPr>
        <w:pStyle w:val="ListParagraph"/>
        <w:numPr>
          <w:ilvl w:val="0"/>
          <w:numId w:val="43"/>
        </w:numPr>
      </w:pPr>
      <w:r>
        <w:t>Students with spelling difficulties</w:t>
      </w:r>
    </w:p>
    <w:p w:rsidR="003524F1" w:rsidRDefault="00D5738C" w:rsidP="001651E3">
      <w:pPr>
        <w:pStyle w:val="ListParagraph"/>
        <w:numPr>
          <w:ilvl w:val="0"/>
          <w:numId w:val="43"/>
        </w:numPr>
      </w:pPr>
      <w:r>
        <w:t xml:space="preserve">Students with </w:t>
      </w:r>
      <w:r w:rsidR="003524F1">
        <w:t>processing disorders</w:t>
      </w:r>
    </w:p>
    <w:p w:rsidR="00D5738C" w:rsidRPr="00926E15" w:rsidRDefault="00D5738C" w:rsidP="001651E3">
      <w:pPr>
        <w:pStyle w:val="ListParagraph"/>
        <w:numPr>
          <w:ilvl w:val="0"/>
          <w:numId w:val="43"/>
        </w:numPr>
      </w:pPr>
      <w:r>
        <w:t>Students with dysgraphia</w:t>
      </w:r>
    </w:p>
    <w:p w:rsidR="002C2C10" w:rsidRDefault="002C2C10" w:rsidP="002C2C10">
      <w:pPr>
        <w:pStyle w:val="Heading3"/>
      </w:pPr>
      <w:bookmarkStart w:id="25" w:name="_Toc364238082"/>
      <w:r>
        <w:t>Graphic Word Processors</w:t>
      </w:r>
      <w:bookmarkEnd w:id="25"/>
    </w:p>
    <w:p w:rsidR="00AE25AC" w:rsidRDefault="00AE25AC" w:rsidP="00AE25AC">
      <w:r>
        <w:t>Graphic Word Processors are software applications that pair picture symbols with printed text.</w:t>
      </w:r>
      <w:r w:rsidR="00C12BC7">
        <w:t xml:space="preserve"> As text is typed, a picture symbol is inserted to correspond to the typed text.</w:t>
      </w:r>
    </w:p>
    <w:p w:rsidR="00973002" w:rsidRPr="00973002" w:rsidRDefault="00973002" w:rsidP="00973002">
      <w:pPr>
        <w:pStyle w:val="Heading4"/>
      </w:pPr>
      <w:r>
        <w:t>Examples of Graphic Word Processors</w:t>
      </w:r>
    </w:p>
    <w:p w:rsidR="002C2C10" w:rsidRDefault="002C2C10" w:rsidP="001651E3">
      <w:pPr>
        <w:pStyle w:val="ListParagraph"/>
        <w:numPr>
          <w:ilvl w:val="0"/>
          <w:numId w:val="17"/>
        </w:numPr>
      </w:pPr>
      <w:r>
        <w:t>Writing with symbols</w:t>
      </w:r>
    </w:p>
    <w:p w:rsidR="002C2C10" w:rsidRDefault="002C2C10" w:rsidP="001651E3">
      <w:pPr>
        <w:pStyle w:val="ListParagraph"/>
        <w:numPr>
          <w:ilvl w:val="0"/>
          <w:numId w:val="17"/>
        </w:numPr>
      </w:pPr>
      <w:r>
        <w:t>Clicker</w:t>
      </w:r>
    </w:p>
    <w:p w:rsidR="002C2C10" w:rsidRDefault="002C2C10" w:rsidP="001651E3">
      <w:pPr>
        <w:pStyle w:val="ListParagraph"/>
        <w:numPr>
          <w:ilvl w:val="0"/>
          <w:numId w:val="17"/>
        </w:numPr>
      </w:pPr>
      <w:r>
        <w:t>Pixwriter</w:t>
      </w:r>
    </w:p>
    <w:p w:rsidR="002C2C10" w:rsidRDefault="002C2C10" w:rsidP="001651E3">
      <w:pPr>
        <w:pStyle w:val="ListParagraph"/>
        <w:numPr>
          <w:ilvl w:val="0"/>
          <w:numId w:val="17"/>
        </w:numPr>
      </w:pPr>
      <w:r>
        <w:t>Classroom Suite</w:t>
      </w:r>
    </w:p>
    <w:p w:rsidR="0033319F" w:rsidRDefault="0033319F" w:rsidP="0033319F">
      <w:pPr>
        <w:pStyle w:val="Heading4"/>
      </w:pPr>
      <w:r>
        <w:t>Students who may benefit from Graphic Word Processors:</w:t>
      </w:r>
    </w:p>
    <w:p w:rsidR="0033319F" w:rsidRDefault="0033319F" w:rsidP="001651E3">
      <w:pPr>
        <w:pStyle w:val="ListParagraph"/>
        <w:numPr>
          <w:ilvl w:val="0"/>
          <w:numId w:val="44"/>
        </w:numPr>
      </w:pPr>
      <w:r>
        <w:t>Students with reading difficulties</w:t>
      </w:r>
    </w:p>
    <w:p w:rsidR="0033319F" w:rsidRDefault="0033319F" w:rsidP="001651E3">
      <w:pPr>
        <w:pStyle w:val="ListParagraph"/>
        <w:numPr>
          <w:ilvl w:val="0"/>
          <w:numId w:val="44"/>
        </w:numPr>
      </w:pPr>
      <w:r>
        <w:t>Students with language processing disorders</w:t>
      </w:r>
    </w:p>
    <w:p w:rsidR="0033319F" w:rsidRDefault="0033319F" w:rsidP="001651E3">
      <w:pPr>
        <w:pStyle w:val="ListParagraph"/>
        <w:numPr>
          <w:ilvl w:val="0"/>
          <w:numId w:val="44"/>
        </w:numPr>
      </w:pPr>
      <w:r>
        <w:t>Students with communication disorders</w:t>
      </w:r>
    </w:p>
    <w:p w:rsidR="00973002" w:rsidRDefault="00973002" w:rsidP="00B45E70">
      <w:pPr>
        <w:pStyle w:val="Heading3"/>
      </w:pPr>
      <w:bookmarkStart w:id="26" w:name="_Toc364238083"/>
      <w:r>
        <w:t>Concept Webbing</w:t>
      </w:r>
      <w:bookmarkEnd w:id="26"/>
    </w:p>
    <w:p w:rsidR="0087769B" w:rsidRDefault="0087769B" w:rsidP="0087769B">
      <w:pPr>
        <w:pStyle w:val="Heading4"/>
      </w:pPr>
      <w:r>
        <w:t>Examples of Concept Webbing Software:</w:t>
      </w:r>
    </w:p>
    <w:p w:rsidR="00973002" w:rsidRDefault="00973002" w:rsidP="001651E3">
      <w:pPr>
        <w:pStyle w:val="ListParagraph"/>
        <w:numPr>
          <w:ilvl w:val="0"/>
          <w:numId w:val="18"/>
        </w:numPr>
      </w:pPr>
      <w:r>
        <w:t>Kidspiration</w:t>
      </w:r>
    </w:p>
    <w:p w:rsidR="00973002" w:rsidRDefault="00973002" w:rsidP="001651E3">
      <w:pPr>
        <w:pStyle w:val="ListParagraph"/>
        <w:numPr>
          <w:ilvl w:val="0"/>
          <w:numId w:val="18"/>
        </w:numPr>
      </w:pPr>
      <w:r>
        <w:t>Inspiration</w:t>
      </w:r>
    </w:p>
    <w:p w:rsidR="00973002" w:rsidRDefault="00973002" w:rsidP="001651E3">
      <w:pPr>
        <w:pStyle w:val="ListParagraph"/>
        <w:numPr>
          <w:ilvl w:val="0"/>
          <w:numId w:val="18"/>
        </w:numPr>
      </w:pPr>
      <w:r>
        <w:t>Webspiration</w:t>
      </w:r>
    </w:p>
    <w:p w:rsidR="00973002" w:rsidRDefault="00973002" w:rsidP="001651E3">
      <w:pPr>
        <w:pStyle w:val="ListParagraph"/>
        <w:numPr>
          <w:ilvl w:val="0"/>
          <w:numId w:val="18"/>
        </w:numPr>
      </w:pPr>
      <w:r>
        <w:t>Draft:Builder</w:t>
      </w:r>
    </w:p>
    <w:p w:rsidR="00C805E6" w:rsidRDefault="00C805E6" w:rsidP="00C805E6">
      <w:pPr>
        <w:pStyle w:val="Heading4"/>
      </w:pPr>
      <w:r>
        <w:t>Students who may benefit from Concept Webbing Software:</w:t>
      </w:r>
    </w:p>
    <w:p w:rsidR="00880716" w:rsidRDefault="00880716" w:rsidP="001651E3">
      <w:pPr>
        <w:pStyle w:val="ListParagraph"/>
        <w:numPr>
          <w:ilvl w:val="0"/>
          <w:numId w:val="19"/>
        </w:numPr>
      </w:pPr>
      <w:r>
        <w:t>Students with memory deficits</w:t>
      </w:r>
    </w:p>
    <w:p w:rsidR="00880716" w:rsidRDefault="00880716" w:rsidP="001651E3">
      <w:pPr>
        <w:pStyle w:val="ListParagraph"/>
        <w:numPr>
          <w:ilvl w:val="0"/>
          <w:numId w:val="19"/>
        </w:numPr>
      </w:pPr>
      <w:r>
        <w:t>Students with Traumatic Brain Injury</w:t>
      </w:r>
    </w:p>
    <w:p w:rsidR="00880716" w:rsidRDefault="00880716" w:rsidP="001651E3">
      <w:pPr>
        <w:pStyle w:val="ListParagraph"/>
        <w:numPr>
          <w:ilvl w:val="0"/>
          <w:numId w:val="19"/>
        </w:numPr>
      </w:pPr>
      <w:r>
        <w:t>Students with processing disorders</w:t>
      </w:r>
    </w:p>
    <w:p w:rsidR="00880716" w:rsidRPr="00880716" w:rsidRDefault="00880716" w:rsidP="001651E3">
      <w:pPr>
        <w:pStyle w:val="ListParagraph"/>
        <w:numPr>
          <w:ilvl w:val="0"/>
          <w:numId w:val="19"/>
        </w:numPr>
      </w:pPr>
      <w:r>
        <w:t>Students with organizational deficits</w:t>
      </w:r>
    </w:p>
    <w:p w:rsidR="00D10D53" w:rsidRDefault="00D10D53" w:rsidP="00B45E70">
      <w:pPr>
        <w:pStyle w:val="Heading3"/>
      </w:pPr>
      <w:bookmarkStart w:id="27" w:name="_Toc364238084"/>
      <w:r>
        <w:lastRenderedPageBreak/>
        <w:t>Academic Suite Software</w:t>
      </w:r>
      <w:r w:rsidR="00B4491B">
        <w:t xml:space="preserve"> </w:t>
      </w:r>
      <w:r w:rsidR="00C23D48">
        <w:t>–</w:t>
      </w:r>
      <w:r w:rsidR="00B4491B">
        <w:t xml:space="preserve"> </w:t>
      </w:r>
      <w:r w:rsidR="00C23D48">
        <w:t>Self-Contained</w:t>
      </w:r>
      <w:bookmarkEnd w:id="27"/>
    </w:p>
    <w:p w:rsidR="00F428A3" w:rsidRDefault="00C23D48" w:rsidP="00F428A3">
      <w:r>
        <w:t xml:space="preserve">Self-Contained </w:t>
      </w:r>
      <w:r w:rsidR="00FA3F67">
        <w:t xml:space="preserve">Academic Suite Software consists of products that provide a wide range of literacy supports within a proprietary environment.  </w:t>
      </w:r>
      <w:r w:rsidR="003F13F7">
        <w:t>These supports may include</w:t>
      </w:r>
      <w:r w:rsidR="00CE1F12">
        <w:t xml:space="preserve"> text-to-speech, word prediction, phonetic spell check, annotation tools, concept webbing or outlining support, </w:t>
      </w:r>
      <w:r w:rsidR="00C96359">
        <w:t>Optical Character Recognition (</w:t>
      </w:r>
      <w:r w:rsidR="00F124D2">
        <w:t>OCR</w:t>
      </w:r>
      <w:r w:rsidR="00C96359">
        <w:t>)</w:t>
      </w:r>
      <w:r w:rsidR="00F124D2">
        <w:t xml:space="preserve"> scanning, </w:t>
      </w:r>
      <w:r w:rsidR="00CE1F12">
        <w:t xml:space="preserve">etc. </w:t>
      </w:r>
      <w:r w:rsidR="00FA3F67">
        <w:t xml:space="preserve">Text and websites are opened within this environment and manipulated with the tools that are available. They often </w:t>
      </w:r>
      <w:r>
        <w:t xml:space="preserve">require that files or internet sites </w:t>
      </w:r>
      <w:r w:rsidR="00FA3F67">
        <w:t>be opened within the academic suite</w:t>
      </w:r>
      <w:r>
        <w:t>’s proprietary environment. They</w:t>
      </w:r>
      <w:r w:rsidR="00CE1F12">
        <w:t xml:space="preserve"> may include export and import capabilities that will allow the user to read and share other file types</w:t>
      </w:r>
      <w:r w:rsidR="00457AA3">
        <w:t>.</w:t>
      </w:r>
    </w:p>
    <w:p w:rsidR="00F428A3" w:rsidRDefault="00F428A3" w:rsidP="00F428A3">
      <w:pPr>
        <w:pStyle w:val="Heading4"/>
      </w:pPr>
      <w:r>
        <w:t xml:space="preserve">Example </w:t>
      </w:r>
      <w:r w:rsidR="00C23D48">
        <w:t xml:space="preserve">Self-Contained </w:t>
      </w:r>
      <w:r>
        <w:t>Academic Suite Software:</w:t>
      </w:r>
    </w:p>
    <w:p w:rsidR="00F428A3" w:rsidRDefault="00F428A3" w:rsidP="001651E3">
      <w:pPr>
        <w:pStyle w:val="ListParagraph"/>
        <w:numPr>
          <w:ilvl w:val="0"/>
          <w:numId w:val="15"/>
        </w:numPr>
      </w:pPr>
      <w:r>
        <w:t>Classroom Suite</w:t>
      </w:r>
    </w:p>
    <w:p w:rsidR="00F428A3" w:rsidRDefault="00F428A3" w:rsidP="001651E3">
      <w:pPr>
        <w:pStyle w:val="ListParagraph"/>
        <w:numPr>
          <w:ilvl w:val="0"/>
          <w:numId w:val="15"/>
        </w:numPr>
      </w:pPr>
      <w:r>
        <w:t>SOLO</w:t>
      </w:r>
    </w:p>
    <w:p w:rsidR="00F428A3" w:rsidRDefault="00F428A3" w:rsidP="001651E3">
      <w:pPr>
        <w:pStyle w:val="ListParagraph"/>
        <w:numPr>
          <w:ilvl w:val="0"/>
          <w:numId w:val="15"/>
        </w:numPr>
      </w:pPr>
      <w:r>
        <w:t>Wynn</w:t>
      </w:r>
    </w:p>
    <w:p w:rsidR="00F428A3" w:rsidRDefault="00F428A3" w:rsidP="001651E3">
      <w:pPr>
        <w:pStyle w:val="ListParagraph"/>
        <w:numPr>
          <w:ilvl w:val="0"/>
          <w:numId w:val="15"/>
        </w:numPr>
      </w:pPr>
      <w:r>
        <w:t>Kurzweil</w:t>
      </w:r>
    </w:p>
    <w:p w:rsidR="00F3670B" w:rsidRDefault="00F3670B" w:rsidP="00F3670B">
      <w:pPr>
        <w:pStyle w:val="Heading4"/>
      </w:pPr>
      <w:r>
        <w:t xml:space="preserve">Students who may benefit from </w:t>
      </w:r>
      <w:r w:rsidR="00C23D48">
        <w:t xml:space="preserve">Self-Contained </w:t>
      </w:r>
      <w:r>
        <w:t>Academic Suite Software:</w:t>
      </w:r>
    </w:p>
    <w:p w:rsidR="00F3670B" w:rsidRDefault="00F3670B" w:rsidP="001651E3">
      <w:pPr>
        <w:pStyle w:val="ListParagraph"/>
        <w:numPr>
          <w:ilvl w:val="0"/>
          <w:numId w:val="45"/>
        </w:numPr>
      </w:pPr>
      <w:r>
        <w:t>Students with learning disabilities in reading and/or writing</w:t>
      </w:r>
    </w:p>
    <w:p w:rsidR="00F3670B" w:rsidRDefault="00F3670B" w:rsidP="001651E3">
      <w:pPr>
        <w:pStyle w:val="ListParagraph"/>
        <w:numPr>
          <w:ilvl w:val="0"/>
          <w:numId w:val="45"/>
        </w:numPr>
      </w:pPr>
      <w:r>
        <w:t>Students with visual disabilities</w:t>
      </w:r>
    </w:p>
    <w:p w:rsidR="00F3670B" w:rsidRPr="00F428A3" w:rsidRDefault="00F3670B" w:rsidP="001651E3">
      <w:pPr>
        <w:pStyle w:val="ListParagraph"/>
        <w:numPr>
          <w:ilvl w:val="0"/>
          <w:numId w:val="45"/>
        </w:numPr>
      </w:pPr>
      <w:r>
        <w:t>Students with physical disabilities</w:t>
      </w:r>
    </w:p>
    <w:p w:rsidR="000A6B7D" w:rsidRDefault="00B4491B" w:rsidP="00B45E70">
      <w:pPr>
        <w:pStyle w:val="Heading3"/>
      </w:pPr>
      <w:bookmarkStart w:id="28" w:name="_Toc364238085"/>
      <w:r>
        <w:t xml:space="preserve">Academic Suite Software - </w:t>
      </w:r>
      <w:r w:rsidR="00C23D48">
        <w:t>Companion</w:t>
      </w:r>
      <w:r w:rsidR="000A6B7D">
        <w:t>:</w:t>
      </w:r>
      <w:bookmarkEnd w:id="28"/>
    </w:p>
    <w:p w:rsidR="000A6B7D" w:rsidRDefault="00C23D48" w:rsidP="000A6B7D">
      <w:r>
        <w:t>Companion Academic Suite Software</w:t>
      </w:r>
      <w:r w:rsidR="000A6B7D">
        <w:t xml:space="preserve"> </w:t>
      </w:r>
      <w:r>
        <w:t>provides</w:t>
      </w:r>
      <w:r w:rsidR="000A6B7D">
        <w:t xml:space="preserve"> tools that interface with other applications on a computer, such as Microsoft Office, the Internet, email, etc. </w:t>
      </w:r>
      <w:r w:rsidR="008C4B3C">
        <w:t xml:space="preserve">They do not require users to work within a proprietary environment. </w:t>
      </w:r>
      <w:r w:rsidR="000A6B7D">
        <w:t>These tools may include phonetic spell check, word prediction</w:t>
      </w:r>
      <w:r w:rsidR="008C4B3C">
        <w:t xml:space="preserve">, annotation and highlighting tools, calculators, text-to-speech, text-to-sound file conversion, translation support, vocabulary support, </w:t>
      </w:r>
      <w:r w:rsidR="00F124D2">
        <w:t xml:space="preserve">OCR scanning, </w:t>
      </w:r>
      <w:r w:rsidR="008C4B3C">
        <w:t>etc.</w:t>
      </w:r>
    </w:p>
    <w:p w:rsidR="000A6B7D" w:rsidRDefault="000A6B7D" w:rsidP="000A6B7D">
      <w:pPr>
        <w:pStyle w:val="Heading4"/>
      </w:pPr>
      <w:r>
        <w:t xml:space="preserve">Examples of </w:t>
      </w:r>
      <w:r w:rsidR="00C23D48">
        <w:t xml:space="preserve">Companion </w:t>
      </w:r>
      <w:r w:rsidR="00D71A58">
        <w:t>Academic Suite Software</w:t>
      </w:r>
      <w:r>
        <w:t>:</w:t>
      </w:r>
    </w:p>
    <w:p w:rsidR="000A6B7D" w:rsidRDefault="000A6B7D" w:rsidP="001651E3">
      <w:pPr>
        <w:pStyle w:val="ListParagraph"/>
        <w:numPr>
          <w:ilvl w:val="0"/>
          <w:numId w:val="16"/>
        </w:numPr>
      </w:pPr>
      <w:r>
        <w:t>Read and Write Gold</w:t>
      </w:r>
    </w:p>
    <w:p w:rsidR="000B644B" w:rsidRDefault="000B644B" w:rsidP="001651E3">
      <w:pPr>
        <w:pStyle w:val="ListParagraph"/>
        <w:numPr>
          <w:ilvl w:val="0"/>
          <w:numId w:val="16"/>
        </w:numPr>
      </w:pPr>
      <w:r>
        <w:t>My Study Bar</w:t>
      </w:r>
    </w:p>
    <w:p w:rsidR="00817E2E" w:rsidRDefault="00817E2E" w:rsidP="00817E2E">
      <w:pPr>
        <w:pStyle w:val="Heading4"/>
      </w:pPr>
      <w:r>
        <w:t xml:space="preserve">Student who may benefit from </w:t>
      </w:r>
      <w:r w:rsidR="00C23D48">
        <w:t xml:space="preserve">Companion </w:t>
      </w:r>
      <w:r w:rsidR="00D71A58">
        <w:t>Academic Suite Software</w:t>
      </w:r>
      <w:r>
        <w:t>:</w:t>
      </w:r>
    </w:p>
    <w:p w:rsidR="001D0BD9" w:rsidRDefault="001D0BD9" w:rsidP="001651E3">
      <w:pPr>
        <w:pStyle w:val="ListParagraph"/>
        <w:numPr>
          <w:ilvl w:val="0"/>
          <w:numId w:val="45"/>
        </w:numPr>
      </w:pPr>
      <w:r>
        <w:t>Students with learning disabilities in reading and/or writing</w:t>
      </w:r>
    </w:p>
    <w:p w:rsidR="001D0BD9" w:rsidRDefault="001D0BD9" w:rsidP="001651E3">
      <w:pPr>
        <w:pStyle w:val="ListParagraph"/>
        <w:numPr>
          <w:ilvl w:val="0"/>
          <w:numId w:val="45"/>
        </w:numPr>
      </w:pPr>
      <w:r>
        <w:t>Students with visual disabilities</w:t>
      </w:r>
    </w:p>
    <w:p w:rsidR="004632AB" w:rsidRDefault="001D0BD9" w:rsidP="004632AB">
      <w:pPr>
        <w:pStyle w:val="ListParagraph"/>
        <w:numPr>
          <w:ilvl w:val="0"/>
          <w:numId w:val="45"/>
        </w:numPr>
      </w:pPr>
      <w:r>
        <w:t>Students with physical disabilities</w:t>
      </w:r>
    </w:p>
    <w:p w:rsidR="00ED387A" w:rsidRPr="00F428A3" w:rsidRDefault="00ED387A" w:rsidP="004632AB">
      <w:pPr>
        <w:pStyle w:val="ListParagraph"/>
        <w:numPr>
          <w:ilvl w:val="0"/>
          <w:numId w:val="45"/>
        </w:numPr>
      </w:pPr>
      <w:r>
        <w:t>English Language Learners (ELL)</w:t>
      </w:r>
    </w:p>
    <w:p w:rsidR="004610CD" w:rsidRDefault="004610CD" w:rsidP="002C5D92">
      <w:pPr>
        <w:pStyle w:val="Heading3"/>
      </w:pPr>
      <w:bookmarkStart w:id="29" w:name="_Toc364238086"/>
      <w:r>
        <w:t xml:space="preserve">Augmentative </w:t>
      </w:r>
      <w:r w:rsidR="00C07A26">
        <w:t xml:space="preserve">and Alternative </w:t>
      </w:r>
      <w:r>
        <w:t>Communication (AAC) Devices</w:t>
      </w:r>
      <w:bookmarkEnd w:id="29"/>
    </w:p>
    <w:p w:rsidR="000B7A4D" w:rsidRPr="000B7A4D" w:rsidRDefault="000B7A4D" w:rsidP="002C5D92">
      <w:r>
        <w:t>Augmentative and Alternative Communication (AAC) Devices are used by students with speech and/or language disorders to express thoughts, needs, wants, and ideas.</w:t>
      </w:r>
    </w:p>
    <w:p w:rsidR="008E5242" w:rsidRDefault="00CC2F00" w:rsidP="002C5D92">
      <w:pPr>
        <w:pStyle w:val="Heading4"/>
      </w:pPr>
      <w:r>
        <w:t xml:space="preserve">Examples of </w:t>
      </w:r>
      <w:r w:rsidR="008E5242">
        <w:t xml:space="preserve">Augmentative </w:t>
      </w:r>
      <w:r>
        <w:t xml:space="preserve">and Alternative </w:t>
      </w:r>
      <w:r w:rsidR="008E5242">
        <w:t>Communication (AAC) Devices:</w:t>
      </w:r>
    </w:p>
    <w:p w:rsidR="00DE3B66" w:rsidRPr="00DE3B66" w:rsidRDefault="00DE3B66" w:rsidP="002C5D92">
      <w:r>
        <w:t>All of the following companies have eye gaze interfaces</w:t>
      </w:r>
    </w:p>
    <w:p w:rsidR="008E5242" w:rsidRDefault="006A27AB" w:rsidP="002548A2">
      <w:pPr>
        <w:pStyle w:val="ListParagraph"/>
        <w:numPr>
          <w:ilvl w:val="0"/>
          <w:numId w:val="47"/>
        </w:numPr>
      </w:pPr>
      <w:r>
        <w:t>Maestro, V, VMax, Express (by Dyna</w:t>
      </w:r>
      <w:r w:rsidR="008E5242">
        <w:t>vox</w:t>
      </w:r>
      <w:r>
        <w:t>)</w:t>
      </w:r>
    </w:p>
    <w:p w:rsidR="008E5242" w:rsidRDefault="006A27AB" w:rsidP="002548A2">
      <w:pPr>
        <w:pStyle w:val="ListParagraph"/>
        <w:numPr>
          <w:ilvl w:val="0"/>
          <w:numId w:val="47"/>
        </w:numPr>
      </w:pPr>
      <w:r>
        <w:t>Accent, ECO2 (by Prentke Romich)</w:t>
      </w:r>
    </w:p>
    <w:p w:rsidR="008E5242" w:rsidRDefault="00DE3B66" w:rsidP="002548A2">
      <w:pPr>
        <w:pStyle w:val="ListParagraph"/>
        <w:numPr>
          <w:ilvl w:val="0"/>
          <w:numId w:val="47"/>
        </w:numPr>
      </w:pPr>
      <w:r>
        <w:t>C15, C12, I-Series – eye gaze(by Tobii)</w:t>
      </w:r>
    </w:p>
    <w:p w:rsidR="000B7A4D" w:rsidRDefault="000B7A4D" w:rsidP="000B7A4D">
      <w:pPr>
        <w:pStyle w:val="Heading4"/>
      </w:pPr>
      <w:r>
        <w:t>Examples of students who may benefit from the use of AAC devices:</w:t>
      </w:r>
    </w:p>
    <w:p w:rsidR="000B7A4D" w:rsidRPr="008E5242" w:rsidRDefault="000B7A4D" w:rsidP="001651E3">
      <w:pPr>
        <w:pStyle w:val="ListParagraph"/>
        <w:numPr>
          <w:ilvl w:val="0"/>
          <w:numId w:val="46"/>
        </w:numPr>
      </w:pPr>
      <w:r>
        <w:t>Students with speech and/or language disorders</w:t>
      </w:r>
      <w:r w:rsidR="00EF70BA">
        <w:t xml:space="preserve"> who cannot </w:t>
      </w:r>
      <w:r w:rsidR="00313A47">
        <w:t xml:space="preserve">effectively </w:t>
      </w:r>
      <w:r w:rsidR="00EF70BA">
        <w:t>communicate orally</w:t>
      </w:r>
    </w:p>
    <w:p w:rsidR="00B7776C" w:rsidRDefault="00B7776C" w:rsidP="00B7776C">
      <w:pPr>
        <w:pStyle w:val="Heading3"/>
      </w:pPr>
      <w:bookmarkStart w:id="30" w:name="_Toc364238087"/>
      <w:r>
        <w:lastRenderedPageBreak/>
        <w:t>Speech-to-Text</w:t>
      </w:r>
      <w:bookmarkEnd w:id="30"/>
    </w:p>
    <w:p w:rsidR="00B7776C" w:rsidRDefault="000B644B" w:rsidP="00B7776C">
      <w:r>
        <w:t>Speech-to-text (STT) software translates the user’s speech into text that can be input into word processing software, email, etc. Users have to train the computer to understand their voice patterns. Implications for testing are that student voice profiles will need to be installed onto computer systems that are used for testing and access to those files must be granted through the test security system.</w:t>
      </w:r>
    </w:p>
    <w:p w:rsidR="000B644B" w:rsidRPr="00B7776C" w:rsidRDefault="000B644B" w:rsidP="00DF7B79">
      <w:pPr>
        <w:pStyle w:val="Heading4"/>
      </w:pPr>
      <w:r>
        <w:t>Examples of Speech-to-Text software:</w:t>
      </w:r>
    </w:p>
    <w:p w:rsidR="00B7776C" w:rsidRDefault="00B7776C" w:rsidP="001651E3">
      <w:pPr>
        <w:pStyle w:val="ListParagraph"/>
        <w:numPr>
          <w:ilvl w:val="0"/>
          <w:numId w:val="20"/>
        </w:numPr>
      </w:pPr>
      <w:r>
        <w:t>Dragon Naturally Speaking</w:t>
      </w:r>
    </w:p>
    <w:p w:rsidR="00B7776C" w:rsidRDefault="00B7776C" w:rsidP="001651E3">
      <w:pPr>
        <w:pStyle w:val="ListParagraph"/>
        <w:numPr>
          <w:ilvl w:val="0"/>
          <w:numId w:val="20"/>
        </w:numPr>
      </w:pPr>
      <w:r>
        <w:t>Speak-Q</w:t>
      </w:r>
    </w:p>
    <w:p w:rsidR="00B7776C" w:rsidRDefault="00B7776C" w:rsidP="001651E3">
      <w:pPr>
        <w:pStyle w:val="ListParagraph"/>
        <w:numPr>
          <w:ilvl w:val="0"/>
          <w:numId w:val="20"/>
        </w:numPr>
      </w:pPr>
      <w:r>
        <w:t>Windows Speech Recognition</w:t>
      </w:r>
    </w:p>
    <w:p w:rsidR="00B7776C" w:rsidRDefault="003B6435" w:rsidP="001651E3">
      <w:pPr>
        <w:pStyle w:val="ListParagraph"/>
        <w:numPr>
          <w:ilvl w:val="0"/>
          <w:numId w:val="20"/>
        </w:numPr>
      </w:pPr>
      <w:r>
        <w:t xml:space="preserve">Read and </w:t>
      </w:r>
      <w:r w:rsidR="00B7776C">
        <w:t>Write Gold (Uses the Windows Speech Recognition Engine)</w:t>
      </w:r>
    </w:p>
    <w:p w:rsidR="00B7776C" w:rsidRDefault="00B7776C" w:rsidP="001651E3">
      <w:pPr>
        <w:pStyle w:val="ListParagraph"/>
        <w:numPr>
          <w:ilvl w:val="0"/>
          <w:numId w:val="20"/>
        </w:numPr>
      </w:pPr>
      <w:r>
        <w:t>My Study Bar (Uses the Windows Speech Recognition Engine)</w:t>
      </w:r>
    </w:p>
    <w:p w:rsidR="00DF7B79" w:rsidRDefault="00DF7B79" w:rsidP="00DF7B79">
      <w:pPr>
        <w:pStyle w:val="Heading4"/>
      </w:pPr>
      <w:r>
        <w:t>Students who may benefit from Speech-to-Text software:</w:t>
      </w:r>
    </w:p>
    <w:p w:rsidR="00DF7B79" w:rsidRDefault="00DF7B79" w:rsidP="001651E3">
      <w:pPr>
        <w:pStyle w:val="ListParagraph"/>
        <w:numPr>
          <w:ilvl w:val="0"/>
          <w:numId w:val="21"/>
        </w:numPr>
      </w:pPr>
      <w:r>
        <w:t>Students with severe physical disabilities</w:t>
      </w:r>
    </w:p>
    <w:p w:rsidR="00DF7B79" w:rsidRDefault="00DF7B79" w:rsidP="001651E3">
      <w:pPr>
        <w:pStyle w:val="ListParagraph"/>
        <w:numPr>
          <w:ilvl w:val="0"/>
          <w:numId w:val="21"/>
        </w:numPr>
      </w:pPr>
      <w:r>
        <w:t>Students who are medically fragile and fatigue easily</w:t>
      </w:r>
    </w:p>
    <w:p w:rsidR="00DF7B79" w:rsidRDefault="00DF7B79" w:rsidP="001651E3">
      <w:pPr>
        <w:pStyle w:val="ListParagraph"/>
        <w:numPr>
          <w:ilvl w:val="0"/>
          <w:numId w:val="21"/>
        </w:numPr>
      </w:pPr>
      <w:r>
        <w:t>Students with severe dysgraphia</w:t>
      </w:r>
    </w:p>
    <w:p w:rsidR="00B07136" w:rsidRPr="0021740B" w:rsidRDefault="00B07136" w:rsidP="00B07136">
      <w:pPr>
        <w:pStyle w:val="Heading2"/>
        <w:rPr>
          <w:color w:val="0070C0"/>
        </w:rPr>
      </w:pPr>
      <w:bookmarkStart w:id="31" w:name="_Toc364238088"/>
      <w:r w:rsidRPr="0021740B">
        <w:rPr>
          <w:color w:val="0070C0"/>
        </w:rPr>
        <w:t>Physical/Motor</w:t>
      </w:r>
      <w:bookmarkEnd w:id="31"/>
    </w:p>
    <w:p w:rsidR="002C6729" w:rsidRDefault="004610CD" w:rsidP="004610CD">
      <w:pPr>
        <w:pStyle w:val="Heading3"/>
      </w:pPr>
      <w:bookmarkStart w:id="32" w:name="_Toc364238089"/>
      <w:r>
        <w:t>Alternative Keyboards</w:t>
      </w:r>
      <w:bookmarkEnd w:id="32"/>
    </w:p>
    <w:p w:rsidR="006951BF" w:rsidRPr="006951BF" w:rsidRDefault="006951BF" w:rsidP="006951BF">
      <w:r>
        <w:t>Alternative Keyboards can be hardware devices that connect via USB or Bluetooth.  They can also be software-based through third-party applications, or through features built into the operating system.</w:t>
      </w:r>
    </w:p>
    <w:p w:rsidR="002C6729" w:rsidRDefault="002C6729" w:rsidP="002C6729">
      <w:pPr>
        <w:pStyle w:val="Heading4"/>
      </w:pPr>
      <w:r>
        <w:t>Examples of Alternative Keyboards:</w:t>
      </w:r>
    </w:p>
    <w:p w:rsidR="002C6729" w:rsidRDefault="002C6729" w:rsidP="001651E3">
      <w:pPr>
        <w:pStyle w:val="ListParagraph"/>
        <w:numPr>
          <w:ilvl w:val="0"/>
          <w:numId w:val="5"/>
        </w:numPr>
      </w:pPr>
      <w:r>
        <w:t xml:space="preserve">Augmentative </w:t>
      </w:r>
      <w:r w:rsidR="001028B8">
        <w:t xml:space="preserve">and Alternative </w:t>
      </w:r>
      <w:r>
        <w:t>Communication (AAC) Devices</w:t>
      </w:r>
    </w:p>
    <w:p w:rsidR="002C6729" w:rsidRDefault="002C6729" w:rsidP="001651E3">
      <w:pPr>
        <w:pStyle w:val="ListParagraph"/>
        <w:numPr>
          <w:ilvl w:val="0"/>
          <w:numId w:val="5"/>
        </w:numPr>
      </w:pPr>
      <w:r>
        <w:t>Intellikeys</w:t>
      </w:r>
    </w:p>
    <w:p w:rsidR="002C6729" w:rsidRDefault="002C6729" w:rsidP="001651E3">
      <w:pPr>
        <w:pStyle w:val="ListParagraph"/>
        <w:numPr>
          <w:ilvl w:val="0"/>
          <w:numId w:val="5"/>
        </w:numPr>
      </w:pPr>
      <w:r>
        <w:t>Big Keys</w:t>
      </w:r>
    </w:p>
    <w:p w:rsidR="002C6729" w:rsidRDefault="002C6729" w:rsidP="001651E3">
      <w:pPr>
        <w:pStyle w:val="ListParagraph"/>
        <w:numPr>
          <w:ilvl w:val="0"/>
          <w:numId w:val="5"/>
        </w:numPr>
      </w:pPr>
      <w:r>
        <w:t>Big Bright Keyboards</w:t>
      </w:r>
    </w:p>
    <w:p w:rsidR="002C6729" w:rsidRDefault="002C6729" w:rsidP="001651E3">
      <w:pPr>
        <w:pStyle w:val="ListParagraph"/>
        <w:numPr>
          <w:ilvl w:val="0"/>
          <w:numId w:val="5"/>
        </w:numPr>
      </w:pPr>
      <w:r>
        <w:t>Miniature Keyboards</w:t>
      </w:r>
    </w:p>
    <w:p w:rsidR="001827BA" w:rsidRDefault="001827BA" w:rsidP="001651E3">
      <w:pPr>
        <w:pStyle w:val="ListParagraph"/>
        <w:numPr>
          <w:ilvl w:val="0"/>
          <w:numId w:val="5"/>
        </w:numPr>
      </w:pPr>
      <w:r>
        <w:t>Ergonomic Keyboards</w:t>
      </w:r>
    </w:p>
    <w:p w:rsidR="002C6729" w:rsidRDefault="002C6729" w:rsidP="001651E3">
      <w:pPr>
        <w:pStyle w:val="ListParagraph"/>
        <w:numPr>
          <w:ilvl w:val="0"/>
          <w:numId w:val="5"/>
        </w:numPr>
      </w:pPr>
      <w:r>
        <w:t>Braille Notetakers</w:t>
      </w:r>
    </w:p>
    <w:p w:rsidR="002C6729" w:rsidRDefault="002C6729" w:rsidP="001651E3">
      <w:pPr>
        <w:pStyle w:val="ListParagraph"/>
        <w:numPr>
          <w:ilvl w:val="0"/>
          <w:numId w:val="5"/>
        </w:numPr>
      </w:pPr>
      <w:r>
        <w:t>Refreshable Braille Displays</w:t>
      </w:r>
      <w:r w:rsidR="00F53335">
        <w:t xml:space="preserve"> that incorporate a Braille keyboard</w:t>
      </w:r>
    </w:p>
    <w:p w:rsidR="002C6729" w:rsidRDefault="002C6729" w:rsidP="001651E3">
      <w:pPr>
        <w:pStyle w:val="ListParagraph"/>
        <w:numPr>
          <w:ilvl w:val="0"/>
          <w:numId w:val="5"/>
        </w:numPr>
      </w:pPr>
      <w:r>
        <w:t>Onscreen Keyboards – can be through external software or through OS accessibility features</w:t>
      </w:r>
    </w:p>
    <w:p w:rsidR="00AA49B3" w:rsidRDefault="00971589" w:rsidP="001651E3">
      <w:pPr>
        <w:pStyle w:val="ListParagraph"/>
        <w:numPr>
          <w:ilvl w:val="0"/>
          <w:numId w:val="5"/>
        </w:numPr>
      </w:pPr>
      <w:r>
        <w:t xml:space="preserve"> </w:t>
      </w:r>
      <w:r w:rsidR="00AA49B3">
        <w:t>Softstep Keyworx – a foot-operated keyboard</w:t>
      </w:r>
    </w:p>
    <w:p w:rsidR="00971589" w:rsidRDefault="00971589" w:rsidP="001651E3">
      <w:pPr>
        <w:pStyle w:val="ListParagraph"/>
        <w:numPr>
          <w:ilvl w:val="0"/>
          <w:numId w:val="5"/>
        </w:numPr>
      </w:pPr>
      <w:r>
        <w:t xml:space="preserve"> Morse Code via switch interfaces</w:t>
      </w:r>
    </w:p>
    <w:p w:rsidR="003E18D2" w:rsidRDefault="00875A77" w:rsidP="001651E3">
      <w:pPr>
        <w:pStyle w:val="ListParagraph"/>
        <w:numPr>
          <w:ilvl w:val="0"/>
          <w:numId w:val="5"/>
        </w:numPr>
      </w:pPr>
      <w:r>
        <w:t xml:space="preserve"> </w:t>
      </w:r>
      <w:r w:rsidR="003E18D2">
        <w:t>Eye Gaze System</w:t>
      </w:r>
    </w:p>
    <w:p w:rsidR="00875A77" w:rsidRDefault="00875A77" w:rsidP="003339B9">
      <w:pPr>
        <w:pStyle w:val="ListParagraph"/>
        <w:numPr>
          <w:ilvl w:val="0"/>
          <w:numId w:val="5"/>
        </w:numPr>
      </w:pPr>
      <w:r>
        <w:t xml:space="preserve"> Abilipad</w:t>
      </w:r>
    </w:p>
    <w:p w:rsidR="00875A77" w:rsidRDefault="00875A77" w:rsidP="001651E3">
      <w:pPr>
        <w:pStyle w:val="ListParagraph"/>
        <w:numPr>
          <w:ilvl w:val="0"/>
          <w:numId w:val="5"/>
        </w:numPr>
      </w:pPr>
      <w:r>
        <w:t xml:space="preserve"> Discover:KENX</w:t>
      </w:r>
    </w:p>
    <w:p w:rsidR="006C4390" w:rsidRDefault="006C4390" w:rsidP="00936BFA">
      <w:pPr>
        <w:pStyle w:val="Heading4"/>
      </w:pPr>
      <w:r>
        <w:t>Students who may benefit from Alternative Keyboards:</w:t>
      </w:r>
    </w:p>
    <w:p w:rsidR="006C4390" w:rsidRDefault="006C4390" w:rsidP="001651E3">
      <w:pPr>
        <w:pStyle w:val="ListParagraph"/>
        <w:numPr>
          <w:ilvl w:val="0"/>
          <w:numId w:val="7"/>
        </w:numPr>
      </w:pPr>
      <w:r>
        <w:t>Students who are blind or visually impaired</w:t>
      </w:r>
    </w:p>
    <w:p w:rsidR="006C4390" w:rsidRDefault="006C4390" w:rsidP="001651E3">
      <w:pPr>
        <w:pStyle w:val="ListParagraph"/>
        <w:numPr>
          <w:ilvl w:val="0"/>
          <w:numId w:val="7"/>
        </w:numPr>
      </w:pPr>
      <w:r>
        <w:t xml:space="preserve">Students with </w:t>
      </w:r>
      <w:r w:rsidR="004E2AE1">
        <w:t>fine and/or gross motor</w:t>
      </w:r>
      <w:r>
        <w:t xml:space="preserve"> difficulties</w:t>
      </w:r>
    </w:p>
    <w:p w:rsidR="003E18D2" w:rsidRDefault="003E18D2" w:rsidP="001651E3">
      <w:pPr>
        <w:pStyle w:val="ListParagraph"/>
        <w:numPr>
          <w:ilvl w:val="0"/>
          <w:numId w:val="7"/>
        </w:numPr>
      </w:pPr>
      <w:r>
        <w:t>Students with severe physical limitations</w:t>
      </w:r>
    </w:p>
    <w:p w:rsidR="00097EF4" w:rsidRDefault="00097EF4" w:rsidP="001651E3">
      <w:pPr>
        <w:pStyle w:val="ListParagraph"/>
        <w:numPr>
          <w:ilvl w:val="0"/>
          <w:numId w:val="7"/>
        </w:numPr>
      </w:pPr>
      <w:r>
        <w:t>Students with no use of their arms and/or hands</w:t>
      </w:r>
    </w:p>
    <w:p w:rsidR="006C4390" w:rsidRPr="004610CD" w:rsidRDefault="004C34CB" w:rsidP="001651E3">
      <w:pPr>
        <w:pStyle w:val="ListParagraph"/>
        <w:numPr>
          <w:ilvl w:val="0"/>
          <w:numId w:val="7"/>
        </w:numPr>
      </w:pPr>
      <w:r>
        <w:t xml:space="preserve">Students who use </w:t>
      </w:r>
      <w:r w:rsidR="006C4390">
        <w:t xml:space="preserve">Augmentative </w:t>
      </w:r>
      <w:r>
        <w:t xml:space="preserve">and Alternative </w:t>
      </w:r>
      <w:r w:rsidR="006C4390">
        <w:t>Communication</w:t>
      </w:r>
      <w:r>
        <w:t xml:space="preserve"> (AAC)</w:t>
      </w:r>
      <w:r w:rsidR="006C4390">
        <w:t xml:space="preserve"> Devices for written work</w:t>
      </w:r>
    </w:p>
    <w:p w:rsidR="004610CD" w:rsidRDefault="002C6729" w:rsidP="004610CD">
      <w:pPr>
        <w:pStyle w:val="Heading3"/>
      </w:pPr>
      <w:bookmarkStart w:id="33" w:name="_Toc364238090"/>
      <w:r>
        <w:lastRenderedPageBreak/>
        <w:t>Keyboard Modifications</w:t>
      </w:r>
      <w:bookmarkEnd w:id="33"/>
    </w:p>
    <w:p w:rsidR="006951BF" w:rsidRDefault="00704967" w:rsidP="006951BF">
      <w:r>
        <w:t>Keyboard modifications can be made to stan</w:t>
      </w:r>
      <w:r w:rsidR="00142968">
        <w:t xml:space="preserve">dard or alternative keyboards. </w:t>
      </w:r>
      <w:r>
        <w:t>These modifications can be physical modifications, such as large print stickers on the keys</w:t>
      </w:r>
      <w:r w:rsidR="001827BA">
        <w:t xml:space="preserve"> or</w:t>
      </w:r>
      <w:r w:rsidR="000C1A32">
        <w:t xml:space="preserve"> keyboard </w:t>
      </w:r>
      <w:r w:rsidR="001827BA">
        <w:t>stands</w:t>
      </w:r>
      <w:r w:rsidR="000C1A32">
        <w:t xml:space="preserve">.  They can also be </w:t>
      </w:r>
      <w:r>
        <w:t>software modifications, such as enabling sticky keys</w:t>
      </w:r>
      <w:r w:rsidR="00C54543">
        <w:t xml:space="preserve"> or scanning</w:t>
      </w:r>
      <w:r>
        <w:t>.</w:t>
      </w:r>
    </w:p>
    <w:p w:rsidR="006951BF" w:rsidRPr="006951BF" w:rsidRDefault="006951BF" w:rsidP="006951BF">
      <w:pPr>
        <w:pStyle w:val="Heading4"/>
      </w:pPr>
      <w:r>
        <w:t>Examples of Keyboard Modifications:</w:t>
      </w:r>
    </w:p>
    <w:p w:rsidR="002C6729" w:rsidRDefault="002C6729" w:rsidP="001651E3">
      <w:pPr>
        <w:pStyle w:val="ListParagraph"/>
        <w:numPr>
          <w:ilvl w:val="0"/>
          <w:numId w:val="6"/>
        </w:numPr>
      </w:pPr>
      <w:r>
        <w:t>Sticky Keys</w:t>
      </w:r>
      <w:r w:rsidR="0074077E">
        <w:t xml:space="preserve"> – built into operating systems as an access feature</w:t>
      </w:r>
      <w:r w:rsidR="00E94FBB">
        <w:t xml:space="preserve"> – allows users to press a modification key (e.g. shift, ctrl, alt) and then press the combo key for any multi-key commands they may need to enter.</w:t>
      </w:r>
    </w:p>
    <w:p w:rsidR="006D21B1" w:rsidRDefault="00882010" w:rsidP="001651E3">
      <w:pPr>
        <w:pStyle w:val="ListParagraph"/>
        <w:numPr>
          <w:ilvl w:val="0"/>
          <w:numId w:val="6"/>
        </w:numPr>
      </w:pPr>
      <w:r>
        <w:t xml:space="preserve">Scanning technologies move the computer’s focus from item to item on the screen.  The user presses a switch when the scan highlights the option or key they would like to select.  This can be used in conjunction with other modifications, such as sticky keys. Scanning Access </w:t>
      </w:r>
      <w:r w:rsidR="006D21B1">
        <w:t xml:space="preserve">is </w:t>
      </w:r>
      <w:r w:rsidR="00FE7FA5">
        <w:t>ofte</w:t>
      </w:r>
      <w:r w:rsidR="006D21B1">
        <w:t>n built into:</w:t>
      </w:r>
    </w:p>
    <w:p w:rsidR="006D21B1" w:rsidRDefault="006D21B1" w:rsidP="001651E3">
      <w:pPr>
        <w:pStyle w:val="ListParagraph"/>
        <w:numPr>
          <w:ilvl w:val="1"/>
          <w:numId w:val="6"/>
        </w:numPr>
      </w:pPr>
      <w:r>
        <w:t xml:space="preserve">third-party </w:t>
      </w:r>
      <w:r w:rsidR="009B4789">
        <w:t xml:space="preserve">scanning software or </w:t>
      </w:r>
      <w:r>
        <w:t>onscreen keyboard programs</w:t>
      </w:r>
    </w:p>
    <w:p w:rsidR="006D21B1" w:rsidRDefault="006D21B1" w:rsidP="001651E3">
      <w:pPr>
        <w:pStyle w:val="ListParagraph"/>
        <w:numPr>
          <w:ilvl w:val="1"/>
          <w:numId w:val="6"/>
        </w:numPr>
      </w:pPr>
      <w:r>
        <w:t xml:space="preserve">onscreen keyboards that are </w:t>
      </w:r>
      <w:r w:rsidR="009B4789">
        <w:t>into</w:t>
      </w:r>
      <w:r>
        <w:t xml:space="preserve"> operating system access features</w:t>
      </w:r>
    </w:p>
    <w:p w:rsidR="006D21B1" w:rsidRDefault="006D21B1" w:rsidP="001651E3">
      <w:pPr>
        <w:pStyle w:val="ListParagraph"/>
        <w:numPr>
          <w:ilvl w:val="1"/>
          <w:numId w:val="6"/>
        </w:numPr>
      </w:pPr>
      <w:r>
        <w:t>alternative keyboards that are connected to computers as a peripheral device</w:t>
      </w:r>
    </w:p>
    <w:p w:rsidR="002C6729" w:rsidRDefault="00FE7FA5" w:rsidP="001651E3">
      <w:pPr>
        <w:pStyle w:val="ListParagraph"/>
        <w:numPr>
          <w:ilvl w:val="0"/>
          <w:numId w:val="6"/>
        </w:numPr>
      </w:pPr>
      <w:r>
        <w:t>Half-QWERTY Software</w:t>
      </w:r>
    </w:p>
    <w:p w:rsidR="00FE7FA5" w:rsidRDefault="00FE7FA5" w:rsidP="001651E3">
      <w:pPr>
        <w:pStyle w:val="ListParagraph"/>
        <w:numPr>
          <w:ilvl w:val="0"/>
          <w:numId w:val="6"/>
        </w:numPr>
      </w:pPr>
      <w:r>
        <w:t>Perky Duck – software to transform sdf-jkl-space</w:t>
      </w:r>
      <w:r w:rsidR="00CB4004">
        <w:t xml:space="preserve"> on a standard keyboard,</w:t>
      </w:r>
      <w:r>
        <w:t xml:space="preserve"> into a Braille Keyboard</w:t>
      </w:r>
    </w:p>
    <w:p w:rsidR="00B071F1" w:rsidRDefault="00B071F1" w:rsidP="001651E3">
      <w:pPr>
        <w:pStyle w:val="ListParagraph"/>
        <w:numPr>
          <w:ilvl w:val="0"/>
          <w:numId w:val="6"/>
        </w:numPr>
      </w:pPr>
      <w:r>
        <w:t>Morse Code</w:t>
      </w:r>
    </w:p>
    <w:p w:rsidR="00CE75F6" w:rsidRDefault="00CE75F6" w:rsidP="00CE75F6">
      <w:pPr>
        <w:pStyle w:val="Heading4"/>
      </w:pPr>
      <w:r>
        <w:t>Students who may benefit from keyboard modifications:</w:t>
      </w:r>
    </w:p>
    <w:p w:rsidR="00CE75F6" w:rsidRDefault="00CE75F6" w:rsidP="001651E3">
      <w:pPr>
        <w:pStyle w:val="ListParagraph"/>
        <w:numPr>
          <w:ilvl w:val="0"/>
          <w:numId w:val="8"/>
        </w:numPr>
      </w:pPr>
      <w:r>
        <w:t>Students who are blind or visually impaired</w:t>
      </w:r>
    </w:p>
    <w:p w:rsidR="00CE75F6" w:rsidRDefault="00CE75F6" w:rsidP="001651E3">
      <w:pPr>
        <w:pStyle w:val="ListParagraph"/>
        <w:numPr>
          <w:ilvl w:val="0"/>
          <w:numId w:val="8"/>
        </w:numPr>
      </w:pPr>
      <w:r>
        <w:t>Students with fine and/or gross motor difficulties</w:t>
      </w:r>
    </w:p>
    <w:p w:rsidR="00CE1CAD" w:rsidRDefault="00CE1CAD" w:rsidP="001651E3">
      <w:pPr>
        <w:pStyle w:val="ListParagraph"/>
        <w:numPr>
          <w:ilvl w:val="0"/>
          <w:numId w:val="8"/>
        </w:numPr>
      </w:pPr>
      <w:r>
        <w:t>Students with no use of their arms and/or hands</w:t>
      </w:r>
    </w:p>
    <w:p w:rsidR="00CE75F6" w:rsidRPr="00CE75F6" w:rsidRDefault="00CE75F6" w:rsidP="001651E3">
      <w:pPr>
        <w:pStyle w:val="ListParagraph"/>
        <w:numPr>
          <w:ilvl w:val="0"/>
          <w:numId w:val="8"/>
        </w:numPr>
      </w:pPr>
      <w:r>
        <w:t>Students who use alternative augmentative communication devices for written work</w:t>
      </w:r>
    </w:p>
    <w:p w:rsidR="004610CD" w:rsidRDefault="004610CD" w:rsidP="004610CD">
      <w:pPr>
        <w:pStyle w:val="Heading3"/>
      </w:pPr>
      <w:bookmarkStart w:id="34" w:name="_Toc364238091"/>
      <w:r>
        <w:t>Alternative Mice</w:t>
      </w:r>
      <w:r w:rsidR="00CB5605">
        <w:t xml:space="preserve"> / Point</w:t>
      </w:r>
      <w:r w:rsidR="00CE75F6">
        <w:t>ing Devices</w:t>
      </w:r>
      <w:bookmarkEnd w:id="34"/>
    </w:p>
    <w:p w:rsidR="0090760B" w:rsidRDefault="0090760B" w:rsidP="0090760B">
      <w:r>
        <w:t>There are a variety of direct selection methods that may be used by students with disabilities. These devices are simply modifications to a standard mouse interface and they are designed to perform the same functions as a standard mouse.</w:t>
      </w:r>
    </w:p>
    <w:p w:rsidR="006D21B1" w:rsidRDefault="006D21B1" w:rsidP="00CE75F6">
      <w:pPr>
        <w:pStyle w:val="Heading4"/>
      </w:pPr>
      <w:r>
        <w:t>Examples of Alternative Mice / Pointing Devices for Direct Selection</w:t>
      </w:r>
      <w:r w:rsidR="00CE75F6">
        <w:t>:</w:t>
      </w:r>
    </w:p>
    <w:p w:rsidR="00CE75F6" w:rsidRDefault="00B071F1" w:rsidP="001651E3">
      <w:pPr>
        <w:pStyle w:val="ListParagraph"/>
        <w:numPr>
          <w:ilvl w:val="0"/>
          <w:numId w:val="9"/>
        </w:numPr>
      </w:pPr>
      <w:r>
        <w:t>Touch Screen</w:t>
      </w:r>
    </w:p>
    <w:p w:rsidR="00B071F1" w:rsidRDefault="00B071F1" w:rsidP="001651E3">
      <w:pPr>
        <w:pStyle w:val="ListParagraph"/>
        <w:numPr>
          <w:ilvl w:val="0"/>
          <w:numId w:val="9"/>
        </w:numPr>
      </w:pPr>
      <w:r>
        <w:t>Keyboard Navigation</w:t>
      </w:r>
    </w:p>
    <w:p w:rsidR="00B071F1" w:rsidRDefault="00B071F1" w:rsidP="001651E3">
      <w:pPr>
        <w:pStyle w:val="ListParagraph"/>
        <w:numPr>
          <w:ilvl w:val="0"/>
          <w:numId w:val="9"/>
        </w:numPr>
      </w:pPr>
      <w:r>
        <w:t>Joystick</w:t>
      </w:r>
    </w:p>
    <w:p w:rsidR="00B071F1" w:rsidRDefault="00B071F1" w:rsidP="001651E3">
      <w:pPr>
        <w:pStyle w:val="ListParagraph"/>
        <w:numPr>
          <w:ilvl w:val="0"/>
          <w:numId w:val="9"/>
        </w:numPr>
      </w:pPr>
      <w:r>
        <w:t>Trackball</w:t>
      </w:r>
    </w:p>
    <w:p w:rsidR="00B071F1" w:rsidRDefault="00B071F1" w:rsidP="001651E3">
      <w:pPr>
        <w:pStyle w:val="ListParagraph"/>
        <w:numPr>
          <w:ilvl w:val="0"/>
          <w:numId w:val="9"/>
        </w:numPr>
      </w:pPr>
      <w:r>
        <w:t>Head Pointing</w:t>
      </w:r>
    </w:p>
    <w:p w:rsidR="00CC4B00" w:rsidRDefault="00CC4B00" w:rsidP="001651E3">
      <w:pPr>
        <w:pStyle w:val="ListParagraph"/>
        <w:numPr>
          <w:ilvl w:val="0"/>
          <w:numId w:val="9"/>
        </w:numPr>
      </w:pPr>
      <w:r>
        <w:t xml:space="preserve">Sip and Puff </w:t>
      </w:r>
      <w:r w:rsidR="00445881">
        <w:t>s</w:t>
      </w:r>
      <w:r>
        <w:t>witch</w:t>
      </w:r>
      <w:r w:rsidR="00445881">
        <w:t xml:space="preserve"> with switch interface</w:t>
      </w:r>
    </w:p>
    <w:p w:rsidR="00B071F1" w:rsidRDefault="00B071F1" w:rsidP="001651E3">
      <w:pPr>
        <w:pStyle w:val="ListParagraph"/>
        <w:numPr>
          <w:ilvl w:val="0"/>
          <w:numId w:val="9"/>
        </w:numPr>
      </w:pPr>
      <w:r>
        <w:t xml:space="preserve">Single </w:t>
      </w:r>
      <w:r w:rsidR="00445881">
        <w:t>s</w:t>
      </w:r>
      <w:r>
        <w:t>witch</w:t>
      </w:r>
      <w:r w:rsidR="00124993">
        <w:t xml:space="preserve"> with switch interface device</w:t>
      </w:r>
    </w:p>
    <w:p w:rsidR="00B071F1" w:rsidRDefault="00B071F1" w:rsidP="001651E3">
      <w:pPr>
        <w:pStyle w:val="ListParagraph"/>
        <w:numPr>
          <w:ilvl w:val="0"/>
          <w:numId w:val="9"/>
        </w:numPr>
      </w:pPr>
      <w:r>
        <w:t xml:space="preserve">Dual/Multi </w:t>
      </w:r>
      <w:r w:rsidR="00445881">
        <w:t>s</w:t>
      </w:r>
      <w:r>
        <w:t>witch</w:t>
      </w:r>
      <w:r w:rsidR="00124993">
        <w:t xml:space="preserve"> with switch interface device</w:t>
      </w:r>
    </w:p>
    <w:p w:rsidR="000A098B" w:rsidRDefault="000A098B" w:rsidP="000A098B">
      <w:pPr>
        <w:pStyle w:val="Heading4"/>
      </w:pPr>
      <w:r>
        <w:t>Students who may benefit from alternative mice or pointing devices for direct select:</w:t>
      </w:r>
    </w:p>
    <w:p w:rsidR="000A098B" w:rsidRDefault="000A098B" w:rsidP="001651E3">
      <w:pPr>
        <w:pStyle w:val="ListParagraph"/>
        <w:numPr>
          <w:ilvl w:val="0"/>
          <w:numId w:val="8"/>
        </w:numPr>
      </w:pPr>
      <w:r>
        <w:t>Students who are blind or visually impaired</w:t>
      </w:r>
    </w:p>
    <w:p w:rsidR="000A098B" w:rsidRDefault="000A098B" w:rsidP="001651E3">
      <w:pPr>
        <w:pStyle w:val="ListParagraph"/>
        <w:numPr>
          <w:ilvl w:val="0"/>
          <w:numId w:val="8"/>
        </w:numPr>
      </w:pPr>
      <w:r>
        <w:t>Students with fine and/or gross motor difficulties</w:t>
      </w:r>
    </w:p>
    <w:p w:rsidR="000A098B" w:rsidRDefault="000A098B" w:rsidP="001651E3">
      <w:pPr>
        <w:pStyle w:val="ListParagraph"/>
        <w:numPr>
          <w:ilvl w:val="0"/>
          <w:numId w:val="8"/>
        </w:numPr>
      </w:pPr>
      <w:r>
        <w:t>Students with no use of their arms and/or hands</w:t>
      </w:r>
    </w:p>
    <w:p w:rsidR="000A098B" w:rsidRPr="00CE75F6" w:rsidRDefault="000A098B" w:rsidP="001651E3">
      <w:pPr>
        <w:pStyle w:val="ListParagraph"/>
        <w:numPr>
          <w:ilvl w:val="0"/>
          <w:numId w:val="8"/>
        </w:numPr>
      </w:pPr>
      <w:r>
        <w:t>Students who use alternative augmentative communication devices for written work</w:t>
      </w:r>
    </w:p>
    <w:p w:rsidR="004610CD" w:rsidRDefault="004610CD" w:rsidP="004610CD">
      <w:pPr>
        <w:pStyle w:val="Heading3"/>
      </w:pPr>
      <w:bookmarkStart w:id="35" w:name="_Toc364238092"/>
      <w:r>
        <w:lastRenderedPageBreak/>
        <w:t>Switch Access</w:t>
      </w:r>
      <w:bookmarkEnd w:id="35"/>
    </w:p>
    <w:p w:rsidR="00CC4B00" w:rsidRDefault="000B598E" w:rsidP="00CC4B00">
      <w:r>
        <w:t xml:space="preserve">Switch access is for those with severe physical disabilities that may prohibit the use of a mouse or other pointing interfaces. </w:t>
      </w:r>
      <w:r w:rsidR="00CC4B00">
        <w:t>Switch access allows users to interact with computer and software controls</w:t>
      </w:r>
      <w:r>
        <w:t xml:space="preserve"> and</w:t>
      </w:r>
      <w:r w:rsidR="00CC4B00">
        <w:t xml:space="preserve"> requires the use of a switch interface device.</w:t>
      </w:r>
    </w:p>
    <w:p w:rsidR="00CC4B00" w:rsidRDefault="00CC4B00" w:rsidP="00CC4B00">
      <w:pPr>
        <w:pStyle w:val="Heading4"/>
      </w:pPr>
      <w:r>
        <w:t>Examples of Switch Interface Devices:</w:t>
      </w:r>
    </w:p>
    <w:p w:rsidR="00CC4B00" w:rsidRDefault="00CC4B00" w:rsidP="001651E3">
      <w:pPr>
        <w:pStyle w:val="ListParagraph"/>
        <w:numPr>
          <w:ilvl w:val="0"/>
          <w:numId w:val="11"/>
        </w:numPr>
      </w:pPr>
      <w:r>
        <w:t>Don Johnston Switch Interface</w:t>
      </w:r>
    </w:p>
    <w:p w:rsidR="00CC4B00" w:rsidRDefault="00CC4B00" w:rsidP="001651E3">
      <w:pPr>
        <w:pStyle w:val="ListParagraph"/>
        <w:numPr>
          <w:ilvl w:val="0"/>
          <w:numId w:val="11"/>
        </w:numPr>
      </w:pPr>
      <w:r>
        <w:t>Intelliswitch</w:t>
      </w:r>
    </w:p>
    <w:p w:rsidR="00986A16" w:rsidRDefault="00986A16" w:rsidP="00986A16">
      <w:pPr>
        <w:pStyle w:val="Heading4"/>
      </w:pPr>
      <w:r>
        <w:t>Examples of Switches</w:t>
      </w:r>
    </w:p>
    <w:p w:rsidR="00986A16" w:rsidRDefault="00986A16" w:rsidP="001651E3">
      <w:pPr>
        <w:pStyle w:val="ListParagraph"/>
        <w:numPr>
          <w:ilvl w:val="0"/>
          <w:numId w:val="10"/>
        </w:numPr>
      </w:pPr>
      <w:r>
        <w:t>Sip, Puff, and Hands-free switches</w:t>
      </w:r>
    </w:p>
    <w:p w:rsidR="00986A16" w:rsidRDefault="00986A16" w:rsidP="001651E3">
      <w:pPr>
        <w:pStyle w:val="ListParagraph"/>
        <w:numPr>
          <w:ilvl w:val="0"/>
          <w:numId w:val="10"/>
        </w:numPr>
      </w:pPr>
      <w:r>
        <w:t>Proximity</w:t>
      </w:r>
    </w:p>
    <w:p w:rsidR="00986A16" w:rsidRDefault="00986A16" w:rsidP="001651E3">
      <w:pPr>
        <w:pStyle w:val="ListParagraph"/>
        <w:numPr>
          <w:ilvl w:val="0"/>
          <w:numId w:val="10"/>
        </w:numPr>
      </w:pPr>
      <w:r>
        <w:t>Single switch</w:t>
      </w:r>
    </w:p>
    <w:p w:rsidR="00986A16" w:rsidRDefault="00986A16" w:rsidP="001651E3">
      <w:pPr>
        <w:pStyle w:val="ListParagraph"/>
        <w:numPr>
          <w:ilvl w:val="0"/>
          <w:numId w:val="10"/>
        </w:numPr>
      </w:pPr>
      <w:r>
        <w:t>Dual/Multi switch</w:t>
      </w:r>
    </w:p>
    <w:p w:rsidR="00986A16" w:rsidRDefault="00986A16" w:rsidP="001651E3">
      <w:pPr>
        <w:pStyle w:val="ListParagraph"/>
        <w:numPr>
          <w:ilvl w:val="0"/>
          <w:numId w:val="10"/>
        </w:numPr>
      </w:pPr>
      <w:r>
        <w:t>Voice Activated</w:t>
      </w:r>
    </w:p>
    <w:p w:rsidR="00986A16" w:rsidRDefault="00986A16" w:rsidP="001651E3">
      <w:pPr>
        <w:pStyle w:val="ListParagraph"/>
        <w:numPr>
          <w:ilvl w:val="0"/>
          <w:numId w:val="10"/>
        </w:numPr>
      </w:pPr>
      <w:r>
        <w:t>Foot Switches</w:t>
      </w:r>
    </w:p>
    <w:p w:rsidR="00986A16" w:rsidRDefault="00986A16" w:rsidP="001651E3">
      <w:pPr>
        <w:pStyle w:val="ListParagraph"/>
        <w:numPr>
          <w:ilvl w:val="0"/>
          <w:numId w:val="10"/>
        </w:numPr>
      </w:pPr>
      <w:r>
        <w:t>Finger</w:t>
      </w:r>
    </w:p>
    <w:p w:rsidR="00986A16" w:rsidRDefault="00986A16" w:rsidP="001651E3">
      <w:pPr>
        <w:pStyle w:val="ListParagraph"/>
        <w:numPr>
          <w:ilvl w:val="0"/>
          <w:numId w:val="10"/>
        </w:numPr>
      </w:pPr>
      <w:r>
        <w:t>Tilt</w:t>
      </w:r>
    </w:p>
    <w:p w:rsidR="00986A16" w:rsidRDefault="00986A16" w:rsidP="001651E3">
      <w:pPr>
        <w:pStyle w:val="ListParagraph"/>
        <w:numPr>
          <w:ilvl w:val="0"/>
          <w:numId w:val="10"/>
        </w:numPr>
      </w:pPr>
      <w:r>
        <w:t>SCATIR</w:t>
      </w:r>
    </w:p>
    <w:p w:rsidR="00986A16" w:rsidRDefault="00986A16" w:rsidP="001651E3">
      <w:pPr>
        <w:pStyle w:val="ListParagraph"/>
        <w:numPr>
          <w:ilvl w:val="0"/>
          <w:numId w:val="10"/>
        </w:numPr>
      </w:pPr>
      <w:r>
        <w:t>Sensor</w:t>
      </w:r>
    </w:p>
    <w:p w:rsidR="00986A16" w:rsidRDefault="00986A16" w:rsidP="001651E3">
      <w:pPr>
        <w:pStyle w:val="ListParagraph"/>
        <w:numPr>
          <w:ilvl w:val="0"/>
          <w:numId w:val="10"/>
        </w:numPr>
      </w:pPr>
      <w:r>
        <w:t>Wireless</w:t>
      </w:r>
    </w:p>
    <w:p w:rsidR="004610CD" w:rsidRDefault="00553CF9" w:rsidP="00553CF9">
      <w:pPr>
        <w:pStyle w:val="Heading4"/>
      </w:pPr>
      <w:r>
        <w:t>Students who may benefit from switch use:</w:t>
      </w:r>
    </w:p>
    <w:p w:rsidR="00553CF9" w:rsidRDefault="00553CF9" w:rsidP="001651E3">
      <w:pPr>
        <w:pStyle w:val="ListParagraph"/>
        <w:numPr>
          <w:ilvl w:val="0"/>
          <w:numId w:val="12"/>
        </w:numPr>
      </w:pPr>
      <w:r>
        <w:t>Students with severe physical disabilities</w:t>
      </w:r>
    </w:p>
    <w:p w:rsidR="00553CF9" w:rsidRDefault="00553CF9" w:rsidP="001651E3">
      <w:pPr>
        <w:pStyle w:val="ListParagraph"/>
        <w:numPr>
          <w:ilvl w:val="0"/>
          <w:numId w:val="12"/>
        </w:numPr>
      </w:pPr>
      <w:r>
        <w:t>Students with severe cognitive disabilities</w:t>
      </w:r>
    </w:p>
    <w:p w:rsidR="00800D92" w:rsidRDefault="00800D92" w:rsidP="002C5D92">
      <w:pPr>
        <w:pStyle w:val="Heading2"/>
      </w:pPr>
      <w:r>
        <w:t>References:</w:t>
      </w:r>
    </w:p>
    <w:p w:rsidR="006020CD" w:rsidRDefault="006020CD" w:rsidP="00800D92">
      <w:pPr>
        <w:ind w:left="90" w:hanging="90"/>
      </w:pPr>
      <w:r>
        <w:t xml:space="preserve">AbleData, available online 8/2/2013: </w:t>
      </w:r>
      <w:hyperlink r:id="rId9" w:history="1">
        <w:r>
          <w:rPr>
            <w:rStyle w:val="Hyperlink"/>
          </w:rPr>
          <w:t>http://www.abledata.com/abledata.cfm</w:t>
        </w:r>
      </w:hyperlink>
      <w:r>
        <w:t>.</w:t>
      </w:r>
    </w:p>
    <w:p w:rsidR="009C46EE" w:rsidRDefault="009C46EE" w:rsidP="00632201">
      <w:pPr>
        <w:ind w:left="720" w:hanging="720"/>
      </w:pPr>
    </w:p>
    <w:p w:rsidR="00632201" w:rsidRDefault="00EB4F21" w:rsidP="00632201">
      <w:pPr>
        <w:ind w:left="720" w:hanging="720"/>
      </w:pPr>
      <w:r>
        <w:t xml:space="preserve">American Speech-Language-Hearing Association (ASHA), available online 8/2/2013: </w:t>
      </w:r>
      <w:hyperlink r:id="rId10" w:history="1">
        <w:r w:rsidRPr="00003799">
          <w:rPr>
            <w:rStyle w:val="Hyperlink"/>
          </w:rPr>
          <w:t>http://www.asha.org/public/speech/disorders/AAC/</w:t>
        </w:r>
      </w:hyperlink>
      <w:r>
        <w:t xml:space="preserve"> </w:t>
      </w:r>
    </w:p>
    <w:p w:rsidR="004968BD" w:rsidRDefault="004968BD" w:rsidP="00800D92">
      <w:pPr>
        <w:ind w:left="90" w:hanging="90"/>
      </w:pPr>
    </w:p>
    <w:p w:rsidR="00B545D1" w:rsidRDefault="00B545D1" w:rsidP="00B545D1">
      <w:pPr>
        <w:ind w:left="720" w:hanging="720"/>
      </w:pPr>
      <w:r>
        <w:t xml:space="preserve">Georgia Project for Assistive Technology, available online 8/2/2013: </w:t>
      </w:r>
      <w:hyperlink r:id="rId11" w:history="1">
        <w:r w:rsidRPr="00003799">
          <w:rPr>
            <w:rStyle w:val="Hyperlink"/>
          </w:rPr>
          <w:t>http://www.gpat.org/Georgia Project-for-Assistive-Technology/Pages/default.aspx</w:t>
        </w:r>
      </w:hyperlink>
    </w:p>
    <w:p w:rsidR="004968BD" w:rsidRDefault="004968BD" w:rsidP="00632201"/>
    <w:p w:rsidR="00AD0355" w:rsidRDefault="00AD0355" w:rsidP="00AD0355">
      <w:pPr>
        <w:ind w:left="720" w:hanging="720"/>
      </w:pPr>
      <w:r>
        <w:t xml:space="preserve">PARCC </w:t>
      </w:r>
      <w:r w:rsidRPr="00D473D6">
        <w:rPr>
          <w:i/>
        </w:rPr>
        <w:t>Accessibility Features Accommodations Manual</w:t>
      </w:r>
      <w:r>
        <w:t xml:space="preserve">, available online 8/2/2012:  </w:t>
      </w:r>
      <w:hyperlink r:id="rId12" w:history="1">
        <w:r w:rsidRPr="00003799">
          <w:rPr>
            <w:rStyle w:val="Hyperlink"/>
          </w:rPr>
          <w:t>http://parcconline.org/parcc-accessibility-features-and-accommodations-manual</w:t>
        </w:r>
      </w:hyperlink>
      <w:r>
        <w:t xml:space="preserve"> </w:t>
      </w:r>
    </w:p>
    <w:p w:rsidR="00AD0355" w:rsidRDefault="00AD0355" w:rsidP="00AD0355">
      <w:pPr>
        <w:ind w:left="720" w:hanging="720"/>
      </w:pPr>
    </w:p>
    <w:p w:rsidR="00341CB5" w:rsidRDefault="00341CB5" w:rsidP="00341CB5">
      <w:pPr>
        <w:ind w:left="720" w:hanging="720"/>
      </w:pPr>
      <w:r w:rsidRPr="00AF58FF">
        <w:rPr>
          <w:vertAlign w:val="superscript"/>
        </w:rPr>
        <w:t>1</w:t>
      </w:r>
      <w:r>
        <w:t>Pearson</w:t>
      </w:r>
      <w:r w:rsidR="00D473D6">
        <w:t>.</w:t>
      </w:r>
      <w:r>
        <w:t xml:space="preserve"> </w:t>
      </w:r>
      <w:r w:rsidRPr="00D473D6">
        <w:rPr>
          <w:i/>
        </w:rPr>
        <w:t>Making Learning Technologies Accessible, Getting Started</w:t>
      </w:r>
      <w:r w:rsidR="0050249E">
        <w:t xml:space="preserve">, available online 8/20/2013: </w:t>
      </w:r>
      <w:hyperlink r:id="rId13" w:history="1">
        <w:r>
          <w:rPr>
            <w:rStyle w:val="Hyperlink"/>
          </w:rPr>
          <w:t>http://wps.pearsoned.com/accessibility/207/53073/13586831.cw/index.html</w:t>
        </w:r>
      </w:hyperlink>
    </w:p>
    <w:p w:rsidR="0050249E" w:rsidRDefault="0050249E" w:rsidP="00341CB5">
      <w:pPr>
        <w:ind w:left="720" w:hanging="720"/>
      </w:pPr>
    </w:p>
    <w:p w:rsidR="00800D92" w:rsidRDefault="00E941B1" w:rsidP="00A133CC">
      <w:pPr>
        <w:ind w:left="720" w:hanging="720"/>
      </w:pPr>
      <w:r>
        <w:t>Texas Education Agency</w:t>
      </w:r>
      <w:r w:rsidR="00D473D6">
        <w:t xml:space="preserve">. Accommodations for Students with Disabilities Taking STAAR, STAAR Spanish, STAAR L, STAAR Modified, and TELPAS, available online 8/2/2013: </w:t>
      </w:r>
      <w:hyperlink r:id="rId14" w:history="1">
        <w:r w:rsidR="00D473D6" w:rsidRPr="00003799">
          <w:rPr>
            <w:rStyle w:val="Hyperlink"/>
          </w:rPr>
          <w:t>http://www.tea.state.tx.us/student.assessment/accommodations/staar-telpas/</w:t>
        </w:r>
      </w:hyperlink>
      <w:r w:rsidR="00D473D6">
        <w:t xml:space="preserve"> </w:t>
      </w:r>
    </w:p>
    <w:sectPr w:rsidR="00800D92" w:rsidSect="002D5BD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139" w:rsidRDefault="00436139" w:rsidP="0082584C">
      <w:r>
        <w:separator/>
      </w:r>
    </w:p>
  </w:endnote>
  <w:endnote w:type="continuationSeparator" w:id="0">
    <w:p w:rsidR="00436139" w:rsidRDefault="00436139" w:rsidP="0082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C8" w:rsidRPr="00A23DFF" w:rsidRDefault="00B36BC8" w:rsidP="002D5BD9">
    <w:pPr>
      <w:pStyle w:val="Footer"/>
      <w:pBdr>
        <w:top w:val="thinThickSmallGap" w:sz="24" w:space="1" w:color="622423" w:themeColor="accent2" w:themeShade="7F"/>
      </w:pBdr>
      <w:rPr>
        <w:rFonts w:eastAsiaTheme="majorEastAsia" w:cs="Arial"/>
        <w:sz w:val="20"/>
        <w:szCs w:val="20"/>
      </w:rPr>
    </w:pPr>
    <w:r>
      <w:rPr>
        <w:rFonts w:eastAsiaTheme="majorEastAsia" w:cs="Arial"/>
        <w:sz w:val="20"/>
        <w:szCs w:val="20"/>
      </w:rPr>
      <w:t>Taxonomy Recommendations – Draft by Jan McSorley, DCD: Last Updated - 08/13/2013</w:t>
    </w:r>
    <w:r w:rsidRPr="00A23DFF">
      <w:rPr>
        <w:rFonts w:eastAsiaTheme="majorEastAsia" w:cs="Arial"/>
        <w:sz w:val="20"/>
        <w:szCs w:val="20"/>
      </w:rPr>
      <w:ptab w:relativeTo="margin" w:alignment="right" w:leader="none"/>
    </w:r>
    <w:r w:rsidRPr="00A23DFF">
      <w:rPr>
        <w:rFonts w:eastAsiaTheme="majorEastAsia" w:cs="Arial"/>
        <w:sz w:val="20"/>
        <w:szCs w:val="20"/>
      </w:rPr>
      <w:t xml:space="preserve">Page </w:t>
    </w:r>
    <w:r w:rsidRPr="00A23DFF">
      <w:rPr>
        <w:rFonts w:eastAsiaTheme="minorEastAsia" w:cs="Arial"/>
        <w:sz w:val="20"/>
        <w:szCs w:val="20"/>
      </w:rPr>
      <w:fldChar w:fldCharType="begin"/>
    </w:r>
    <w:r w:rsidRPr="00A23DFF">
      <w:rPr>
        <w:rFonts w:cs="Arial"/>
        <w:sz w:val="20"/>
        <w:szCs w:val="20"/>
      </w:rPr>
      <w:instrText xml:space="preserve"> PAGE   \* MERGEFORMAT </w:instrText>
    </w:r>
    <w:r w:rsidRPr="00A23DFF">
      <w:rPr>
        <w:rFonts w:eastAsiaTheme="minorEastAsia" w:cs="Arial"/>
        <w:sz w:val="20"/>
        <w:szCs w:val="20"/>
      </w:rPr>
      <w:fldChar w:fldCharType="separate"/>
    </w:r>
    <w:r w:rsidR="00312ABD" w:rsidRPr="00312ABD">
      <w:rPr>
        <w:rFonts w:eastAsiaTheme="majorEastAsia" w:cs="Arial"/>
        <w:noProof/>
        <w:sz w:val="20"/>
        <w:szCs w:val="20"/>
      </w:rPr>
      <w:t>6</w:t>
    </w:r>
    <w:r w:rsidRPr="00A23DFF">
      <w:rPr>
        <w:rFonts w:eastAsiaTheme="majorEastAsia" w:cs="Arial"/>
        <w:noProof/>
        <w:sz w:val="20"/>
        <w:szCs w:val="20"/>
      </w:rPr>
      <w:fldChar w:fldCharType="end"/>
    </w:r>
  </w:p>
  <w:p w:rsidR="00B36BC8" w:rsidRDefault="00B36B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139" w:rsidRDefault="00436139" w:rsidP="0082584C">
      <w:r>
        <w:separator/>
      </w:r>
    </w:p>
  </w:footnote>
  <w:footnote w:type="continuationSeparator" w:id="0">
    <w:p w:rsidR="00436139" w:rsidRDefault="00436139" w:rsidP="00825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BC8" w:rsidRDefault="00B36BC8">
    <w:pPr>
      <w:pStyle w:val="Header"/>
    </w:pPr>
    <w:r>
      <w:rPr>
        <w:noProof/>
      </w:rPr>
      <w:drawing>
        <wp:inline distT="0" distB="0" distL="0" distR="0" wp14:anchorId="30D62DE3" wp14:editId="23AB2CBE">
          <wp:extent cx="5943600" cy="409903"/>
          <wp:effectExtent l="0" t="0" r="0" b="9525"/>
          <wp:docPr id="2" name="Picture 2" descr="DG_Bar_Blue_USLett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_Bar_Blue_USLette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099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60B"/>
    <w:multiLevelType w:val="hybridMultilevel"/>
    <w:tmpl w:val="8F042D18"/>
    <w:lvl w:ilvl="0" w:tplc="479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42CA2"/>
    <w:multiLevelType w:val="hybridMultilevel"/>
    <w:tmpl w:val="149C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55DD9"/>
    <w:multiLevelType w:val="hybridMultilevel"/>
    <w:tmpl w:val="282C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E42EC"/>
    <w:multiLevelType w:val="hybridMultilevel"/>
    <w:tmpl w:val="176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A5651"/>
    <w:multiLevelType w:val="hybridMultilevel"/>
    <w:tmpl w:val="6696F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E6381"/>
    <w:multiLevelType w:val="hybridMultilevel"/>
    <w:tmpl w:val="125A6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362AE"/>
    <w:multiLevelType w:val="hybridMultilevel"/>
    <w:tmpl w:val="17CAE9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7D96"/>
    <w:multiLevelType w:val="hybridMultilevel"/>
    <w:tmpl w:val="7492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21482"/>
    <w:multiLevelType w:val="hybridMultilevel"/>
    <w:tmpl w:val="C77A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A360D"/>
    <w:multiLevelType w:val="hybridMultilevel"/>
    <w:tmpl w:val="BB3227CE"/>
    <w:lvl w:ilvl="0" w:tplc="479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9A6136"/>
    <w:multiLevelType w:val="hybridMultilevel"/>
    <w:tmpl w:val="645C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A4BF7"/>
    <w:multiLevelType w:val="hybridMultilevel"/>
    <w:tmpl w:val="13CE0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F656D"/>
    <w:multiLevelType w:val="hybridMultilevel"/>
    <w:tmpl w:val="8D00E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86DD2"/>
    <w:multiLevelType w:val="hybridMultilevel"/>
    <w:tmpl w:val="CCE02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3128A3"/>
    <w:multiLevelType w:val="hybridMultilevel"/>
    <w:tmpl w:val="384E59C4"/>
    <w:lvl w:ilvl="0" w:tplc="479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A71F6"/>
    <w:multiLevelType w:val="hybridMultilevel"/>
    <w:tmpl w:val="92624352"/>
    <w:lvl w:ilvl="0" w:tplc="479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C0901"/>
    <w:multiLevelType w:val="hybridMultilevel"/>
    <w:tmpl w:val="2E82B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981CE0"/>
    <w:multiLevelType w:val="hybridMultilevel"/>
    <w:tmpl w:val="C666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3343D"/>
    <w:multiLevelType w:val="hybridMultilevel"/>
    <w:tmpl w:val="A962BF2E"/>
    <w:lvl w:ilvl="0" w:tplc="479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E3C65"/>
    <w:multiLevelType w:val="hybridMultilevel"/>
    <w:tmpl w:val="52EC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F1EA1"/>
    <w:multiLevelType w:val="hybridMultilevel"/>
    <w:tmpl w:val="6A060A28"/>
    <w:lvl w:ilvl="0" w:tplc="479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E6145F"/>
    <w:multiLevelType w:val="hybridMultilevel"/>
    <w:tmpl w:val="744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BE365B"/>
    <w:multiLevelType w:val="hybridMultilevel"/>
    <w:tmpl w:val="0BC0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70532"/>
    <w:multiLevelType w:val="hybridMultilevel"/>
    <w:tmpl w:val="363029DC"/>
    <w:lvl w:ilvl="0" w:tplc="479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85CAB"/>
    <w:multiLevelType w:val="hybridMultilevel"/>
    <w:tmpl w:val="9B940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70135"/>
    <w:multiLevelType w:val="hybridMultilevel"/>
    <w:tmpl w:val="ADCAA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9236A"/>
    <w:multiLevelType w:val="hybridMultilevel"/>
    <w:tmpl w:val="824E7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4904A0"/>
    <w:multiLevelType w:val="hybridMultilevel"/>
    <w:tmpl w:val="581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956599"/>
    <w:multiLevelType w:val="hybridMultilevel"/>
    <w:tmpl w:val="84DC7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42C5A"/>
    <w:multiLevelType w:val="hybridMultilevel"/>
    <w:tmpl w:val="8B50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867D46"/>
    <w:multiLevelType w:val="hybridMultilevel"/>
    <w:tmpl w:val="6BDC3C32"/>
    <w:lvl w:ilvl="0" w:tplc="479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98532E"/>
    <w:multiLevelType w:val="hybridMultilevel"/>
    <w:tmpl w:val="A9ACC0B8"/>
    <w:lvl w:ilvl="0" w:tplc="479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5C1A05"/>
    <w:multiLevelType w:val="hybridMultilevel"/>
    <w:tmpl w:val="9F9CAE7C"/>
    <w:lvl w:ilvl="0" w:tplc="479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675157"/>
    <w:multiLevelType w:val="hybridMultilevel"/>
    <w:tmpl w:val="CD7C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B74B68"/>
    <w:multiLevelType w:val="hybridMultilevel"/>
    <w:tmpl w:val="2A28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0589B"/>
    <w:multiLevelType w:val="hybridMultilevel"/>
    <w:tmpl w:val="39FCE19C"/>
    <w:lvl w:ilvl="0" w:tplc="4792F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80A87"/>
    <w:multiLevelType w:val="hybridMultilevel"/>
    <w:tmpl w:val="153E7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D5DA7"/>
    <w:multiLevelType w:val="hybridMultilevel"/>
    <w:tmpl w:val="44E472B4"/>
    <w:lvl w:ilvl="0" w:tplc="D14A9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A44D9"/>
    <w:multiLevelType w:val="hybridMultilevel"/>
    <w:tmpl w:val="0594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194F7F"/>
    <w:multiLevelType w:val="hybridMultilevel"/>
    <w:tmpl w:val="0932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129BE"/>
    <w:multiLevelType w:val="hybridMultilevel"/>
    <w:tmpl w:val="34D2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C070A7"/>
    <w:multiLevelType w:val="hybridMultilevel"/>
    <w:tmpl w:val="FB7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CB2D57"/>
    <w:multiLevelType w:val="hybridMultilevel"/>
    <w:tmpl w:val="6270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6E25F1"/>
    <w:multiLevelType w:val="hybridMultilevel"/>
    <w:tmpl w:val="B67C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D7CC8"/>
    <w:multiLevelType w:val="hybridMultilevel"/>
    <w:tmpl w:val="7B700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0F0B5C"/>
    <w:multiLevelType w:val="hybridMultilevel"/>
    <w:tmpl w:val="EE46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55653"/>
    <w:multiLevelType w:val="hybridMultilevel"/>
    <w:tmpl w:val="08BE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2"/>
  </w:num>
  <w:num w:numId="4">
    <w:abstractNumId w:val="44"/>
  </w:num>
  <w:num w:numId="5">
    <w:abstractNumId w:val="1"/>
  </w:num>
  <w:num w:numId="6">
    <w:abstractNumId w:val="26"/>
  </w:num>
  <w:num w:numId="7">
    <w:abstractNumId w:val="8"/>
  </w:num>
  <w:num w:numId="8">
    <w:abstractNumId w:val="41"/>
  </w:num>
  <w:num w:numId="9">
    <w:abstractNumId w:val="5"/>
  </w:num>
  <w:num w:numId="10">
    <w:abstractNumId w:val="24"/>
  </w:num>
  <w:num w:numId="11">
    <w:abstractNumId w:val="45"/>
  </w:num>
  <w:num w:numId="12">
    <w:abstractNumId w:val="3"/>
  </w:num>
  <w:num w:numId="13">
    <w:abstractNumId w:val="6"/>
  </w:num>
  <w:num w:numId="14">
    <w:abstractNumId w:val="13"/>
  </w:num>
  <w:num w:numId="15">
    <w:abstractNumId w:val="16"/>
  </w:num>
  <w:num w:numId="16">
    <w:abstractNumId w:val="25"/>
  </w:num>
  <w:num w:numId="17">
    <w:abstractNumId w:val="4"/>
  </w:num>
  <w:num w:numId="18">
    <w:abstractNumId w:val="36"/>
  </w:num>
  <w:num w:numId="19">
    <w:abstractNumId w:val="27"/>
  </w:num>
  <w:num w:numId="20">
    <w:abstractNumId w:val="15"/>
  </w:num>
  <w:num w:numId="21">
    <w:abstractNumId w:val="10"/>
  </w:num>
  <w:num w:numId="22">
    <w:abstractNumId w:val="9"/>
  </w:num>
  <w:num w:numId="23">
    <w:abstractNumId w:val="17"/>
  </w:num>
  <w:num w:numId="24">
    <w:abstractNumId w:val="28"/>
  </w:num>
  <w:num w:numId="25">
    <w:abstractNumId w:val="20"/>
  </w:num>
  <w:num w:numId="26">
    <w:abstractNumId w:val="23"/>
  </w:num>
  <w:num w:numId="27">
    <w:abstractNumId w:val="33"/>
  </w:num>
  <w:num w:numId="28">
    <w:abstractNumId w:val="35"/>
  </w:num>
  <w:num w:numId="29">
    <w:abstractNumId w:val="32"/>
  </w:num>
  <w:num w:numId="30">
    <w:abstractNumId w:val="2"/>
  </w:num>
  <w:num w:numId="31">
    <w:abstractNumId w:val="30"/>
  </w:num>
  <w:num w:numId="32">
    <w:abstractNumId w:val="46"/>
  </w:num>
  <w:num w:numId="33">
    <w:abstractNumId w:val="7"/>
  </w:num>
  <w:num w:numId="34">
    <w:abstractNumId w:val="14"/>
  </w:num>
  <w:num w:numId="35">
    <w:abstractNumId w:val="18"/>
  </w:num>
  <w:num w:numId="36">
    <w:abstractNumId w:val="19"/>
  </w:num>
  <w:num w:numId="37">
    <w:abstractNumId w:val="31"/>
  </w:num>
  <w:num w:numId="38">
    <w:abstractNumId w:val="34"/>
  </w:num>
  <w:num w:numId="39">
    <w:abstractNumId w:val="38"/>
  </w:num>
  <w:num w:numId="40">
    <w:abstractNumId w:val="21"/>
  </w:num>
  <w:num w:numId="41">
    <w:abstractNumId w:val="0"/>
  </w:num>
  <w:num w:numId="42">
    <w:abstractNumId w:val="42"/>
  </w:num>
  <w:num w:numId="43">
    <w:abstractNumId w:val="29"/>
  </w:num>
  <w:num w:numId="44">
    <w:abstractNumId w:val="43"/>
  </w:num>
  <w:num w:numId="45">
    <w:abstractNumId w:val="39"/>
  </w:num>
  <w:num w:numId="46">
    <w:abstractNumId w:val="40"/>
  </w:num>
  <w:num w:numId="47">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46"/>
    <w:rsid w:val="00020883"/>
    <w:rsid w:val="00040AC9"/>
    <w:rsid w:val="00056EF6"/>
    <w:rsid w:val="000668D1"/>
    <w:rsid w:val="000840C3"/>
    <w:rsid w:val="00094726"/>
    <w:rsid w:val="00097EF4"/>
    <w:rsid w:val="000A098B"/>
    <w:rsid w:val="000A559B"/>
    <w:rsid w:val="000A6B7D"/>
    <w:rsid w:val="000B598E"/>
    <w:rsid w:val="000B644B"/>
    <w:rsid w:val="000B7A4D"/>
    <w:rsid w:val="000C1A32"/>
    <w:rsid w:val="000E6EF5"/>
    <w:rsid w:val="000F742F"/>
    <w:rsid w:val="0010159A"/>
    <w:rsid w:val="001028B8"/>
    <w:rsid w:val="0011061C"/>
    <w:rsid w:val="00114A78"/>
    <w:rsid w:val="00124993"/>
    <w:rsid w:val="00132467"/>
    <w:rsid w:val="00142968"/>
    <w:rsid w:val="00144EBD"/>
    <w:rsid w:val="001576C6"/>
    <w:rsid w:val="00160CB0"/>
    <w:rsid w:val="001651E3"/>
    <w:rsid w:val="001827BA"/>
    <w:rsid w:val="001A4ADE"/>
    <w:rsid w:val="001C7B67"/>
    <w:rsid w:val="001D0BD9"/>
    <w:rsid w:val="001F6BAB"/>
    <w:rsid w:val="002006D1"/>
    <w:rsid w:val="0020437B"/>
    <w:rsid w:val="00210C0C"/>
    <w:rsid w:val="00211F46"/>
    <w:rsid w:val="0021740B"/>
    <w:rsid w:val="00226B39"/>
    <w:rsid w:val="002548A2"/>
    <w:rsid w:val="00273B01"/>
    <w:rsid w:val="00284DD3"/>
    <w:rsid w:val="002A409A"/>
    <w:rsid w:val="002C2C10"/>
    <w:rsid w:val="002C5D92"/>
    <w:rsid w:val="002C6729"/>
    <w:rsid w:val="002D5BD9"/>
    <w:rsid w:val="002F4139"/>
    <w:rsid w:val="002F6EF5"/>
    <w:rsid w:val="0030691D"/>
    <w:rsid w:val="00312ABD"/>
    <w:rsid w:val="00313A47"/>
    <w:rsid w:val="00314D63"/>
    <w:rsid w:val="003209A5"/>
    <w:rsid w:val="00326B11"/>
    <w:rsid w:val="0033319F"/>
    <w:rsid w:val="003339B9"/>
    <w:rsid w:val="00341CB5"/>
    <w:rsid w:val="003524F1"/>
    <w:rsid w:val="00352B2D"/>
    <w:rsid w:val="00361362"/>
    <w:rsid w:val="00370467"/>
    <w:rsid w:val="00375889"/>
    <w:rsid w:val="00396DB8"/>
    <w:rsid w:val="003B50BC"/>
    <w:rsid w:val="003B6435"/>
    <w:rsid w:val="003C4C79"/>
    <w:rsid w:val="003E18D2"/>
    <w:rsid w:val="003F13F7"/>
    <w:rsid w:val="00417C85"/>
    <w:rsid w:val="004200A1"/>
    <w:rsid w:val="00435FFB"/>
    <w:rsid w:val="00436139"/>
    <w:rsid w:val="00445881"/>
    <w:rsid w:val="00457AA3"/>
    <w:rsid w:val="004610CD"/>
    <w:rsid w:val="004632AB"/>
    <w:rsid w:val="00463778"/>
    <w:rsid w:val="004968BD"/>
    <w:rsid w:val="004B0252"/>
    <w:rsid w:val="004B4E8A"/>
    <w:rsid w:val="004C34CB"/>
    <w:rsid w:val="004D24E5"/>
    <w:rsid w:val="004E1670"/>
    <w:rsid w:val="004E2AE1"/>
    <w:rsid w:val="004E5584"/>
    <w:rsid w:val="004F7025"/>
    <w:rsid w:val="00501D77"/>
    <w:rsid w:val="0050249E"/>
    <w:rsid w:val="00522B61"/>
    <w:rsid w:val="0052309D"/>
    <w:rsid w:val="005460B2"/>
    <w:rsid w:val="00553CF9"/>
    <w:rsid w:val="00572640"/>
    <w:rsid w:val="00597C81"/>
    <w:rsid w:val="005D004B"/>
    <w:rsid w:val="005E3271"/>
    <w:rsid w:val="005E44FF"/>
    <w:rsid w:val="006020CD"/>
    <w:rsid w:val="0060427C"/>
    <w:rsid w:val="0061000A"/>
    <w:rsid w:val="0061688A"/>
    <w:rsid w:val="00623346"/>
    <w:rsid w:val="00632201"/>
    <w:rsid w:val="006673A1"/>
    <w:rsid w:val="00676D54"/>
    <w:rsid w:val="0068792D"/>
    <w:rsid w:val="006951BF"/>
    <w:rsid w:val="006958DC"/>
    <w:rsid w:val="006A27AB"/>
    <w:rsid w:val="006B4B97"/>
    <w:rsid w:val="006C4390"/>
    <w:rsid w:val="006C44A5"/>
    <w:rsid w:val="006D21B1"/>
    <w:rsid w:val="006D44CC"/>
    <w:rsid w:val="0070061B"/>
    <w:rsid w:val="00704967"/>
    <w:rsid w:val="007319A1"/>
    <w:rsid w:val="0074077E"/>
    <w:rsid w:val="007458B9"/>
    <w:rsid w:val="00766C52"/>
    <w:rsid w:val="0077347F"/>
    <w:rsid w:val="0079387C"/>
    <w:rsid w:val="007A08FA"/>
    <w:rsid w:val="007A092D"/>
    <w:rsid w:val="007B0FE7"/>
    <w:rsid w:val="007B2671"/>
    <w:rsid w:val="007B43EE"/>
    <w:rsid w:val="007B7824"/>
    <w:rsid w:val="007F475D"/>
    <w:rsid w:val="00800D92"/>
    <w:rsid w:val="00817B50"/>
    <w:rsid w:val="00817E2E"/>
    <w:rsid w:val="00821248"/>
    <w:rsid w:val="0082259D"/>
    <w:rsid w:val="0082584C"/>
    <w:rsid w:val="008328B7"/>
    <w:rsid w:val="00840EED"/>
    <w:rsid w:val="00852C66"/>
    <w:rsid w:val="0085465B"/>
    <w:rsid w:val="00875A77"/>
    <w:rsid w:val="0087769B"/>
    <w:rsid w:val="00880716"/>
    <w:rsid w:val="00882010"/>
    <w:rsid w:val="00882576"/>
    <w:rsid w:val="008840A3"/>
    <w:rsid w:val="008858CB"/>
    <w:rsid w:val="008A5188"/>
    <w:rsid w:val="008C4B3C"/>
    <w:rsid w:val="008D1134"/>
    <w:rsid w:val="008E5242"/>
    <w:rsid w:val="008E535F"/>
    <w:rsid w:val="008F0AAC"/>
    <w:rsid w:val="008F3759"/>
    <w:rsid w:val="0090760B"/>
    <w:rsid w:val="00926E15"/>
    <w:rsid w:val="00936BFA"/>
    <w:rsid w:val="0096325B"/>
    <w:rsid w:val="00971589"/>
    <w:rsid w:val="00973002"/>
    <w:rsid w:val="009843E2"/>
    <w:rsid w:val="00986A16"/>
    <w:rsid w:val="00994233"/>
    <w:rsid w:val="009A2469"/>
    <w:rsid w:val="009B3F77"/>
    <w:rsid w:val="009B4789"/>
    <w:rsid w:val="009C2C4B"/>
    <w:rsid w:val="009C46EE"/>
    <w:rsid w:val="009F5944"/>
    <w:rsid w:val="00A133CC"/>
    <w:rsid w:val="00A23DFF"/>
    <w:rsid w:val="00A36704"/>
    <w:rsid w:val="00A4696C"/>
    <w:rsid w:val="00A80D8A"/>
    <w:rsid w:val="00AA49B3"/>
    <w:rsid w:val="00AA577A"/>
    <w:rsid w:val="00AA782F"/>
    <w:rsid w:val="00AB57A3"/>
    <w:rsid w:val="00AC3141"/>
    <w:rsid w:val="00AD0355"/>
    <w:rsid w:val="00AE25AC"/>
    <w:rsid w:val="00AF1CCC"/>
    <w:rsid w:val="00AF58FF"/>
    <w:rsid w:val="00B07136"/>
    <w:rsid w:val="00B071F1"/>
    <w:rsid w:val="00B36BC8"/>
    <w:rsid w:val="00B435B5"/>
    <w:rsid w:val="00B4491B"/>
    <w:rsid w:val="00B45E70"/>
    <w:rsid w:val="00B545D1"/>
    <w:rsid w:val="00B56C9F"/>
    <w:rsid w:val="00B6664F"/>
    <w:rsid w:val="00B7776C"/>
    <w:rsid w:val="00B875F6"/>
    <w:rsid w:val="00C07A26"/>
    <w:rsid w:val="00C07F5D"/>
    <w:rsid w:val="00C12BC7"/>
    <w:rsid w:val="00C152AB"/>
    <w:rsid w:val="00C17C7E"/>
    <w:rsid w:val="00C23D48"/>
    <w:rsid w:val="00C54543"/>
    <w:rsid w:val="00C62341"/>
    <w:rsid w:val="00C805E6"/>
    <w:rsid w:val="00C96359"/>
    <w:rsid w:val="00CA3039"/>
    <w:rsid w:val="00CB3D9B"/>
    <w:rsid w:val="00CB4004"/>
    <w:rsid w:val="00CB5605"/>
    <w:rsid w:val="00CC2F00"/>
    <w:rsid w:val="00CC4B00"/>
    <w:rsid w:val="00CC7012"/>
    <w:rsid w:val="00CE1CAD"/>
    <w:rsid w:val="00CE1F12"/>
    <w:rsid w:val="00CE5B2E"/>
    <w:rsid w:val="00CE75F6"/>
    <w:rsid w:val="00CF4368"/>
    <w:rsid w:val="00D10D53"/>
    <w:rsid w:val="00D22695"/>
    <w:rsid w:val="00D368C6"/>
    <w:rsid w:val="00D473D6"/>
    <w:rsid w:val="00D5738C"/>
    <w:rsid w:val="00D65E88"/>
    <w:rsid w:val="00D71A58"/>
    <w:rsid w:val="00DB1908"/>
    <w:rsid w:val="00DB1AB3"/>
    <w:rsid w:val="00DD58A7"/>
    <w:rsid w:val="00DE0934"/>
    <w:rsid w:val="00DE3B66"/>
    <w:rsid w:val="00DF1193"/>
    <w:rsid w:val="00DF2DE8"/>
    <w:rsid w:val="00DF3E17"/>
    <w:rsid w:val="00DF7B79"/>
    <w:rsid w:val="00E00073"/>
    <w:rsid w:val="00E629F9"/>
    <w:rsid w:val="00E63E4F"/>
    <w:rsid w:val="00E941B1"/>
    <w:rsid w:val="00E94FBB"/>
    <w:rsid w:val="00EB4F21"/>
    <w:rsid w:val="00EB5EF5"/>
    <w:rsid w:val="00EC0651"/>
    <w:rsid w:val="00EC5DAF"/>
    <w:rsid w:val="00ED335B"/>
    <w:rsid w:val="00ED387A"/>
    <w:rsid w:val="00EF70BA"/>
    <w:rsid w:val="00F03674"/>
    <w:rsid w:val="00F1043A"/>
    <w:rsid w:val="00F124CA"/>
    <w:rsid w:val="00F124D2"/>
    <w:rsid w:val="00F1743A"/>
    <w:rsid w:val="00F30BD1"/>
    <w:rsid w:val="00F3670B"/>
    <w:rsid w:val="00F4075F"/>
    <w:rsid w:val="00F428A3"/>
    <w:rsid w:val="00F53335"/>
    <w:rsid w:val="00F64222"/>
    <w:rsid w:val="00F96D91"/>
    <w:rsid w:val="00FA3F67"/>
    <w:rsid w:val="00FB6F2E"/>
    <w:rsid w:val="00FC0BA1"/>
    <w:rsid w:val="00FD250E"/>
    <w:rsid w:val="00FD6BAF"/>
    <w:rsid w:val="00FE054F"/>
    <w:rsid w:val="00FE7FA5"/>
    <w:rsid w:val="00FF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7E2537-D46D-4A19-BA26-BAE1013C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346"/>
    <w:pPr>
      <w:spacing w:after="0" w:line="240" w:lineRule="auto"/>
    </w:pPr>
    <w:rPr>
      <w:rFonts w:ascii="Arial" w:hAnsi="Arial"/>
      <w:sz w:val="24"/>
    </w:rPr>
  </w:style>
  <w:style w:type="paragraph" w:styleId="Heading1">
    <w:name w:val="heading 1"/>
    <w:basedOn w:val="Normal"/>
    <w:next w:val="Normal"/>
    <w:link w:val="Heading1Char"/>
    <w:uiPriority w:val="9"/>
    <w:qFormat/>
    <w:rsid w:val="00AF1CCC"/>
    <w:pPr>
      <w:keepNext/>
      <w:keepLines/>
      <w:spacing w:before="120" w:after="120"/>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AF1CCC"/>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uiPriority w:val="9"/>
    <w:unhideWhenUsed/>
    <w:qFormat/>
    <w:rsid w:val="00AF1CCC"/>
    <w:pPr>
      <w:keepNext/>
      <w:keepLines/>
      <w:spacing w:before="200"/>
      <w:outlineLvl w:val="2"/>
    </w:pPr>
    <w:rPr>
      <w:rFonts w:eastAsiaTheme="majorEastAsia" w:cstheme="majorBidi"/>
      <w:b/>
      <w:bCs/>
      <w:i/>
      <w:color w:val="000000" w:themeColor="text1"/>
    </w:rPr>
  </w:style>
  <w:style w:type="paragraph" w:styleId="Heading4">
    <w:name w:val="heading 4"/>
    <w:basedOn w:val="Normal"/>
    <w:next w:val="Normal"/>
    <w:link w:val="Heading4Char"/>
    <w:uiPriority w:val="9"/>
    <w:unhideWhenUsed/>
    <w:qFormat/>
    <w:rsid w:val="00800D92"/>
    <w:pPr>
      <w:keepNext/>
      <w:keepLines/>
      <w:spacing w:before="20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CCC"/>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AF1CCC"/>
    <w:rPr>
      <w:rFonts w:ascii="Arial" w:eastAsiaTheme="majorEastAsia" w:hAnsi="Arial" w:cstheme="majorBidi"/>
      <w:b/>
      <w:bCs/>
      <w:i/>
      <w:color w:val="000000" w:themeColor="text1"/>
      <w:sz w:val="28"/>
      <w:szCs w:val="26"/>
    </w:rPr>
  </w:style>
  <w:style w:type="character" w:customStyle="1" w:styleId="Heading3Char">
    <w:name w:val="Heading 3 Char"/>
    <w:basedOn w:val="DefaultParagraphFont"/>
    <w:link w:val="Heading3"/>
    <w:uiPriority w:val="9"/>
    <w:rsid w:val="00AF1CCC"/>
    <w:rPr>
      <w:rFonts w:ascii="Arial" w:eastAsiaTheme="majorEastAsia" w:hAnsi="Arial" w:cstheme="majorBidi"/>
      <w:b/>
      <w:bCs/>
      <w:i/>
      <w:color w:val="000000" w:themeColor="text1"/>
      <w:sz w:val="24"/>
    </w:rPr>
  </w:style>
  <w:style w:type="paragraph" w:styleId="ListParagraph">
    <w:name w:val="List Paragraph"/>
    <w:basedOn w:val="Normal"/>
    <w:uiPriority w:val="34"/>
    <w:qFormat/>
    <w:rsid w:val="00623346"/>
    <w:pPr>
      <w:ind w:left="720"/>
      <w:contextualSpacing/>
    </w:pPr>
  </w:style>
  <w:style w:type="paragraph" w:styleId="NormalWeb">
    <w:name w:val="Normal (Web)"/>
    <w:basedOn w:val="Normal"/>
    <w:uiPriority w:val="99"/>
    <w:semiHidden/>
    <w:unhideWhenUsed/>
    <w:rsid w:val="00623346"/>
    <w:pPr>
      <w:spacing w:before="100" w:beforeAutospacing="1" w:after="100" w:afterAutospacing="1"/>
    </w:pPr>
    <w:rPr>
      <w:rFonts w:ascii="Times New Roman" w:eastAsia="Times New Roman" w:hAnsi="Times New Roman" w:cs="Times New Roman"/>
      <w:szCs w:val="24"/>
    </w:rPr>
  </w:style>
  <w:style w:type="character" w:customStyle="1" w:styleId="term">
    <w:name w:val="term"/>
    <w:basedOn w:val="DefaultParagraphFont"/>
    <w:rsid w:val="00623346"/>
  </w:style>
  <w:style w:type="character" w:customStyle="1" w:styleId="apple-converted-space">
    <w:name w:val="apple-converted-space"/>
    <w:basedOn w:val="DefaultParagraphFont"/>
    <w:rsid w:val="00623346"/>
  </w:style>
  <w:style w:type="character" w:styleId="Hyperlink">
    <w:name w:val="Hyperlink"/>
    <w:basedOn w:val="DefaultParagraphFont"/>
    <w:uiPriority w:val="99"/>
    <w:unhideWhenUsed/>
    <w:rsid w:val="00623346"/>
    <w:rPr>
      <w:color w:val="0000FF"/>
      <w:u w:val="single"/>
    </w:rPr>
  </w:style>
  <w:style w:type="character" w:customStyle="1" w:styleId="Heading4Char">
    <w:name w:val="Heading 4 Char"/>
    <w:basedOn w:val="DefaultParagraphFont"/>
    <w:link w:val="Heading4"/>
    <w:uiPriority w:val="9"/>
    <w:rsid w:val="00800D92"/>
    <w:rPr>
      <w:rFonts w:ascii="Arial" w:eastAsiaTheme="majorEastAsia" w:hAnsi="Arial" w:cstheme="majorBidi"/>
      <w:b/>
      <w:bCs/>
      <w:i/>
      <w:iCs/>
      <w:color w:val="000000" w:themeColor="text1"/>
      <w:sz w:val="24"/>
    </w:rPr>
  </w:style>
  <w:style w:type="paragraph" w:styleId="Header">
    <w:name w:val="header"/>
    <w:basedOn w:val="Normal"/>
    <w:link w:val="HeaderChar"/>
    <w:uiPriority w:val="99"/>
    <w:unhideWhenUsed/>
    <w:rsid w:val="0082584C"/>
    <w:pPr>
      <w:tabs>
        <w:tab w:val="center" w:pos="4680"/>
        <w:tab w:val="right" w:pos="9360"/>
      </w:tabs>
    </w:pPr>
  </w:style>
  <w:style w:type="character" w:customStyle="1" w:styleId="HeaderChar">
    <w:name w:val="Header Char"/>
    <w:basedOn w:val="DefaultParagraphFont"/>
    <w:link w:val="Header"/>
    <w:uiPriority w:val="99"/>
    <w:rsid w:val="0082584C"/>
    <w:rPr>
      <w:rFonts w:ascii="Arial" w:hAnsi="Arial"/>
      <w:sz w:val="24"/>
    </w:rPr>
  </w:style>
  <w:style w:type="paragraph" w:styleId="Footer">
    <w:name w:val="footer"/>
    <w:basedOn w:val="Normal"/>
    <w:link w:val="FooterChar"/>
    <w:uiPriority w:val="99"/>
    <w:unhideWhenUsed/>
    <w:rsid w:val="0082584C"/>
    <w:pPr>
      <w:tabs>
        <w:tab w:val="center" w:pos="4680"/>
        <w:tab w:val="right" w:pos="9360"/>
      </w:tabs>
    </w:pPr>
  </w:style>
  <w:style w:type="character" w:customStyle="1" w:styleId="FooterChar">
    <w:name w:val="Footer Char"/>
    <w:basedOn w:val="DefaultParagraphFont"/>
    <w:link w:val="Footer"/>
    <w:uiPriority w:val="99"/>
    <w:rsid w:val="0082584C"/>
    <w:rPr>
      <w:rFonts w:ascii="Arial" w:hAnsi="Arial"/>
      <w:sz w:val="24"/>
    </w:rPr>
  </w:style>
  <w:style w:type="paragraph" w:styleId="BalloonText">
    <w:name w:val="Balloon Text"/>
    <w:basedOn w:val="Normal"/>
    <w:link w:val="BalloonTextChar"/>
    <w:uiPriority w:val="99"/>
    <w:semiHidden/>
    <w:unhideWhenUsed/>
    <w:rsid w:val="00435FFB"/>
    <w:rPr>
      <w:rFonts w:ascii="Tahoma" w:hAnsi="Tahoma" w:cs="Tahoma"/>
      <w:sz w:val="16"/>
      <w:szCs w:val="16"/>
    </w:rPr>
  </w:style>
  <w:style w:type="character" w:customStyle="1" w:styleId="BalloonTextChar">
    <w:name w:val="Balloon Text Char"/>
    <w:basedOn w:val="DefaultParagraphFont"/>
    <w:link w:val="BalloonText"/>
    <w:uiPriority w:val="99"/>
    <w:semiHidden/>
    <w:rsid w:val="00435FFB"/>
    <w:rPr>
      <w:rFonts w:ascii="Tahoma" w:hAnsi="Tahoma" w:cs="Tahoma"/>
      <w:sz w:val="16"/>
      <w:szCs w:val="16"/>
    </w:rPr>
  </w:style>
  <w:style w:type="paragraph" w:styleId="TOCHeading">
    <w:name w:val="TOC Heading"/>
    <w:basedOn w:val="Heading1"/>
    <w:next w:val="Normal"/>
    <w:uiPriority w:val="39"/>
    <w:semiHidden/>
    <w:unhideWhenUsed/>
    <w:qFormat/>
    <w:rsid w:val="002D5BD9"/>
    <w:pPr>
      <w:spacing w:before="480" w:after="0"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2D5BD9"/>
    <w:pPr>
      <w:spacing w:after="100"/>
    </w:pPr>
  </w:style>
  <w:style w:type="paragraph" w:styleId="TOC2">
    <w:name w:val="toc 2"/>
    <w:basedOn w:val="Normal"/>
    <w:next w:val="Normal"/>
    <w:autoRedefine/>
    <w:uiPriority w:val="39"/>
    <w:unhideWhenUsed/>
    <w:rsid w:val="002D5BD9"/>
    <w:pPr>
      <w:spacing w:after="100"/>
      <w:ind w:left="240"/>
    </w:pPr>
  </w:style>
  <w:style w:type="paragraph" w:styleId="TOC3">
    <w:name w:val="toc 3"/>
    <w:basedOn w:val="Normal"/>
    <w:next w:val="Normal"/>
    <w:autoRedefine/>
    <w:uiPriority w:val="39"/>
    <w:unhideWhenUsed/>
    <w:rsid w:val="002D5BD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ps.pearsoned.com/accessibility/207/53073/13586831.cw/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rcconline.org/parcc-accessibility-features-and-accommodations-manu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at.org/Georgia%20Project-for-Assistive-Technology/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ha.org/public/speech/disorders/AAC/" TargetMode="External"/><Relationship Id="rId4" Type="http://schemas.openxmlformats.org/officeDocument/2006/relationships/settings" Target="settings.xml"/><Relationship Id="rId9" Type="http://schemas.openxmlformats.org/officeDocument/2006/relationships/hyperlink" Target="http://www.abledata.com/abledata.cfm" TargetMode="External"/><Relationship Id="rId14" Type="http://schemas.openxmlformats.org/officeDocument/2006/relationships/hyperlink" Target="http://www.tea.state.tx.us/student.assessment/accommodations/staar-telp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0A35B-94F6-4B86-B306-B90759928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3503</Words>
  <Characters>19972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23429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McSorely, Janet</dc:creator>
  <cp:lastModifiedBy>McSorley, Jan</cp:lastModifiedBy>
  <cp:revision>2</cp:revision>
  <cp:lastPrinted>2013-08-28T17:00:00Z</cp:lastPrinted>
  <dcterms:created xsi:type="dcterms:W3CDTF">2018-05-13T16:11:00Z</dcterms:created>
  <dcterms:modified xsi:type="dcterms:W3CDTF">2018-05-13T16:11:00Z</dcterms:modified>
</cp:coreProperties>
</file>